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9D" w:rsidRDefault="001E3E9D" w:rsidP="001E3E9D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80C2F8" wp14:editId="70D54EDB">
            <wp:extent cx="444500" cy="547370"/>
            <wp:effectExtent l="0" t="0" r="0" b="5080"/>
            <wp:docPr id="6" name="תמונה 15" descr="לוגו שקו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15" descr="לוגו שקוף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9D" w:rsidRDefault="001E3E9D" w:rsidP="00EC071C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rtl/>
        </w:rPr>
      </w:pPr>
      <w:r>
        <w:rPr>
          <w:rFonts w:cs="David"/>
          <w:b/>
          <w:bCs/>
          <w:color w:val="1F497D"/>
          <w:sz w:val="32"/>
          <w:szCs w:val="32"/>
          <w:rtl/>
        </w:rPr>
        <w:t>אורות ישראל</w:t>
      </w:r>
      <w:r>
        <w:rPr>
          <w:rFonts w:cs="David"/>
          <w:b/>
          <w:bCs/>
          <w:color w:val="1F497D"/>
          <w:sz w:val="32"/>
          <w:szCs w:val="32"/>
          <w:rtl/>
        </w:rPr>
        <w:br/>
      </w:r>
      <w:r>
        <w:rPr>
          <w:rFonts w:cs="David"/>
          <w:b/>
          <w:bCs/>
          <w:color w:val="1F497D"/>
          <w:sz w:val="26"/>
          <w:szCs w:val="26"/>
          <w:rtl/>
        </w:rPr>
        <w:t>מכללה אקדמית לחינוך</w:t>
      </w:r>
      <w:r>
        <w:rPr>
          <w:rFonts w:cs="David"/>
          <w:b/>
          <w:bCs/>
          <w:color w:val="1F497D"/>
          <w:sz w:val="26"/>
          <w:szCs w:val="26"/>
          <w:rtl/>
        </w:rPr>
        <w:br/>
      </w:r>
      <w:r>
        <w:rPr>
          <w:rFonts w:cs="David"/>
          <w:color w:val="1F497D"/>
          <w:rtl/>
        </w:rPr>
        <w:t>מייסודן של מכללות מורשת יעקב ואורות ישראל</w:t>
      </w:r>
      <w:r>
        <w:rPr>
          <w:rFonts w:cs="David"/>
          <w:color w:val="1F497D"/>
          <w:rtl/>
        </w:rPr>
        <w:br/>
      </w:r>
    </w:p>
    <w:p w:rsidR="00EC071C" w:rsidRDefault="00EC071C" w:rsidP="005E513F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</w:p>
    <w:p w:rsidR="005E513F" w:rsidRPr="00093186" w:rsidRDefault="005E513F" w:rsidP="005E513F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 xml:space="preserve">שם המרצה: </w:t>
      </w:r>
      <w:r>
        <w:rPr>
          <w:rFonts w:ascii="David" w:hAnsi="David" w:cs="David" w:hint="cs"/>
          <w:sz w:val="24"/>
          <w:szCs w:val="24"/>
          <w:rtl/>
        </w:rPr>
        <w:t>ד"ר ישעיהו בן פזי</w:t>
      </w:r>
    </w:p>
    <w:p w:rsidR="005E513F" w:rsidRPr="00093186" w:rsidRDefault="005E513F" w:rsidP="005E513F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מסלול/התמחות: תושב"ע</w:t>
      </w:r>
    </w:p>
    <w:p w:rsidR="005E513F" w:rsidRPr="00093186" w:rsidRDefault="005E513F" w:rsidP="005E513F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 xml:space="preserve">היקף שעות: 1 </w:t>
      </w:r>
      <w:proofErr w:type="spellStart"/>
      <w:r w:rsidRPr="00093186">
        <w:rPr>
          <w:rFonts w:ascii="David" w:hAnsi="David" w:cs="David"/>
          <w:sz w:val="24"/>
          <w:szCs w:val="24"/>
          <w:rtl/>
        </w:rPr>
        <w:t>ש"ש</w:t>
      </w:r>
      <w:proofErr w:type="spellEnd"/>
    </w:p>
    <w:p w:rsidR="005E513F" w:rsidRPr="00093186" w:rsidRDefault="005E513F" w:rsidP="005E513F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</w:p>
    <w:p w:rsidR="005E513F" w:rsidRPr="00093186" w:rsidRDefault="005E513F" w:rsidP="005E513F">
      <w:pPr>
        <w:spacing w:after="0" w:line="360" w:lineRule="auto"/>
        <w:ind w:hanging="1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93186">
        <w:rPr>
          <w:rFonts w:ascii="David" w:hAnsi="David" w:cs="David"/>
          <w:b/>
          <w:bCs/>
          <w:sz w:val="24"/>
          <w:szCs w:val="24"/>
          <w:rtl/>
        </w:rPr>
        <w:t>תוכן הקורס :</w:t>
      </w:r>
    </w:p>
    <w:p w:rsidR="005E513F" w:rsidRDefault="005E513F" w:rsidP="005E513F">
      <w:pPr>
        <w:rPr>
          <w:rFonts w:asciiTheme="minorHAnsi" w:eastAsiaTheme="minorHAnsi" w:hAnsiTheme="minorHAnsi" w:cstheme="minorBidi"/>
        </w:rPr>
      </w:pPr>
      <w:r>
        <w:rPr>
          <w:rtl/>
        </w:rPr>
        <w:t>הקורס יעסוק בהבדלים שבין התלמוד הבבלי לתלמוד הירושלמי וידגים זאת על פי סוגיות רלוונטיות.</w:t>
      </w:r>
    </w:p>
    <w:p w:rsidR="005E513F" w:rsidRPr="00093186" w:rsidRDefault="005E513F" w:rsidP="005E513F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93186">
        <w:rPr>
          <w:rFonts w:ascii="David" w:hAnsi="David" w:cs="David"/>
          <w:b/>
          <w:bCs/>
          <w:sz w:val="24"/>
          <w:szCs w:val="24"/>
          <w:rtl/>
        </w:rPr>
        <w:t>מטרות הקורס:</w:t>
      </w:r>
    </w:p>
    <w:p w:rsidR="005E513F" w:rsidRPr="00093186" w:rsidRDefault="005E513F" w:rsidP="005E513F">
      <w:pPr>
        <w:numPr>
          <w:ilvl w:val="0"/>
          <w:numId w:val="3"/>
        </w:numPr>
        <w:autoSpaceDN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היכרות בסיסית עם הרקע ההיסטורי  של התקופה והמקום בו התהוו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התלמודיםשני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התלמודים</w:t>
      </w:r>
    </w:p>
    <w:p w:rsidR="005E513F" w:rsidRPr="00093186" w:rsidRDefault="005E513F" w:rsidP="005E513F">
      <w:pPr>
        <w:numPr>
          <w:ilvl w:val="0"/>
          <w:numId w:val="3"/>
        </w:numPr>
        <w:autoSpaceDN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הסטודנט יכיר את המאפיינים הבולטים של כל אחד מהתלמודים</w:t>
      </w:r>
      <w:r w:rsidR="001E3E9D">
        <w:rPr>
          <w:rFonts w:ascii="David" w:hAnsi="David" w:cs="David" w:hint="cs"/>
          <w:sz w:val="24"/>
          <w:szCs w:val="24"/>
          <w:rtl/>
        </w:rPr>
        <w:t xml:space="preserve"> בתחומי האגדה וההלכה.</w:t>
      </w:r>
    </w:p>
    <w:p w:rsidR="005E513F" w:rsidRPr="00093186" w:rsidRDefault="001E3E9D" w:rsidP="005E513F">
      <w:pPr>
        <w:numPr>
          <w:ilvl w:val="0"/>
          <w:numId w:val="3"/>
        </w:numPr>
        <w:autoSpaceDN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הסטודנט יעמוד על הבדלים בסיסיים בין שני התלמודים.</w:t>
      </w:r>
    </w:p>
    <w:p w:rsidR="005E513F" w:rsidRDefault="001E3E9D" w:rsidP="005E513F">
      <w:pPr>
        <w:numPr>
          <w:ilvl w:val="0"/>
          <w:numId w:val="3"/>
        </w:numPr>
        <w:autoSpaceDN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הסטודנט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יחשף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לגישות השונות שהוצעו במחקר להבנת ההבדלים שבין התלמודים</w:t>
      </w:r>
    </w:p>
    <w:p w:rsidR="005E513F" w:rsidRPr="001E3E9D" w:rsidRDefault="001E3E9D" w:rsidP="001E3E9D">
      <w:pPr>
        <w:numPr>
          <w:ilvl w:val="0"/>
          <w:numId w:val="3"/>
        </w:numPr>
        <w:autoSpaceDN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הסטודנט ילמד ליישם את התובנות הנ"ל דרך לימוד של סוגיות מקבילות בבבלי ובירושלמי.</w:t>
      </w:r>
    </w:p>
    <w:p w:rsidR="005E513F" w:rsidRPr="00093186" w:rsidRDefault="005E513F" w:rsidP="005E513F">
      <w:pPr>
        <w:pStyle w:val="a3"/>
        <w:spacing w:line="360" w:lineRule="auto"/>
        <w:ind w:firstLine="0"/>
        <w:rPr>
          <w:rFonts w:ascii="David" w:hAnsi="David"/>
          <w:sz w:val="24"/>
          <w:rtl/>
        </w:rPr>
      </w:pPr>
    </w:p>
    <w:p w:rsidR="005E513F" w:rsidRPr="001E3E9D" w:rsidRDefault="005E513F" w:rsidP="001E3E9D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E3E9D">
        <w:rPr>
          <w:rFonts w:ascii="David" w:hAnsi="David" w:cs="David"/>
          <w:b/>
          <w:bCs/>
          <w:sz w:val="24"/>
          <w:szCs w:val="24"/>
          <w:rtl/>
        </w:rPr>
        <w:t>ראשי פרקים ויחידות ההוראה בקורס</w:t>
      </w:r>
    </w:p>
    <w:p w:rsidR="001E3E9D" w:rsidRDefault="001E3E9D" w:rsidP="001E3E9D">
      <w:pPr>
        <w:pStyle w:val="a3"/>
        <w:numPr>
          <w:ilvl w:val="0"/>
          <w:numId w:val="5"/>
        </w:numPr>
        <w:spacing w:after="200" w:line="276" w:lineRule="auto"/>
        <w:jc w:val="left"/>
        <w:rPr>
          <w:rtl/>
        </w:rPr>
      </w:pPr>
      <w:r>
        <w:rPr>
          <w:rtl/>
        </w:rPr>
        <w:t>משנת הירושלמי והמשנה שבירושלמי לעומת משנת הבבלי והמשנה שבבבלי</w:t>
      </w:r>
    </w:p>
    <w:p w:rsidR="001E3E9D" w:rsidRDefault="001E3E9D" w:rsidP="001E3E9D">
      <w:pPr>
        <w:pStyle w:val="a3"/>
        <w:numPr>
          <w:ilvl w:val="0"/>
          <w:numId w:val="5"/>
        </w:numPr>
        <w:spacing w:after="200" w:line="276" w:lineRule="auto"/>
        <w:jc w:val="left"/>
      </w:pPr>
      <w:r>
        <w:rPr>
          <w:rtl/>
        </w:rPr>
        <w:t xml:space="preserve">הברייתות בירושלמי ובבבלי; </w:t>
      </w:r>
      <w:proofErr w:type="spellStart"/>
      <w:r>
        <w:rPr>
          <w:rtl/>
        </w:rPr>
        <w:t>התוספתא</w:t>
      </w:r>
      <w:proofErr w:type="spellEnd"/>
      <w:r>
        <w:rPr>
          <w:rtl/>
        </w:rPr>
        <w:t xml:space="preserve"> ויחסה לברייתות שבירושלמי לעומת הבבלי</w:t>
      </w:r>
    </w:p>
    <w:p w:rsidR="001E3E9D" w:rsidRDefault="001E3E9D" w:rsidP="001E3E9D">
      <w:pPr>
        <w:pStyle w:val="a3"/>
        <w:numPr>
          <w:ilvl w:val="0"/>
          <w:numId w:val="5"/>
        </w:numPr>
        <w:spacing w:after="200" w:line="276" w:lineRule="auto"/>
        <w:jc w:val="left"/>
      </w:pPr>
      <w:r>
        <w:rPr>
          <w:rtl/>
        </w:rPr>
        <w:t>מאמרי אמוראים מקבילים: חילוף בשמות המוסרים; חילופים במינוח, בסגנון ובתוכן; חילופים בעלי משמעות הלכתית; גורמי החילוף האפשריים</w:t>
      </w:r>
    </w:p>
    <w:p w:rsidR="001E3E9D" w:rsidRDefault="001E3E9D" w:rsidP="001E3E9D">
      <w:pPr>
        <w:pStyle w:val="a3"/>
        <w:numPr>
          <w:ilvl w:val="0"/>
          <w:numId w:val="5"/>
        </w:numPr>
        <w:spacing w:after="200" w:line="276" w:lineRule="auto"/>
        <w:jc w:val="left"/>
      </w:pPr>
      <w:proofErr w:type="spellStart"/>
      <w:r>
        <w:rPr>
          <w:rtl/>
        </w:rPr>
        <w:t>ה'סוגיא</w:t>
      </w:r>
      <w:proofErr w:type="spellEnd"/>
      <w:r>
        <w:rPr>
          <w:rtl/>
        </w:rPr>
        <w:t>' בבבלי לעומת ה'שמועה' בירושלמי: משמעות התופעה וגורמיה</w:t>
      </w:r>
    </w:p>
    <w:p w:rsidR="001E3E9D" w:rsidRDefault="001E3E9D" w:rsidP="001E3E9D">
      <w:pPr>
        <w:pStyle w:val="a3"/>
        <w:numPr>
          <w:ilvl w:val="0"/>
          <w:numId w:val="5"/>
        </w:numPr>
        <w:spacing w:after="200" w:line="276" w:lineRule="auto"/>
        <w:jc w:val="left"/>
      </w:pPr>
      <w:r>
        <w:rPr>
          <w:rtl/>
        </w:rPr>
        <w:t xml:space="preserve">האגדה בירושלמי לעומת האגדה בבבלי: תופעת החילוף, גורמיה ומשמעויותיה. </w:t>
      </w:r>
    </w:p>
    <w:p w:rsidR="001E3E9D" w:rsidRDefault="001E3E9D" w:rsidP="001E3E9D">
      <w:pPr>
        <w:pStyle w:val="a3"/>
        <w:numPr>
          <w:ilvl w:val="0"/>
          <w:numId w:val="5"/>
        </w:numPr>
        <w:spacing w:after="200" w:line="276" w:lineRule="auto"/>
        <w:jc w:val="left"/>
      </w:pPr>
      <w:r>
        <w:rPr>
          <w:rtl/>
        </w:rPr>
        <w:t>מבט כולל: הדמיון והשוני בין הירושלמי לבבלי; 'הסבר על' – הגישה המחקרית-היסטורית: דרך שונה של התהוות; גישות המאפיינות את דרך הלימוד של הירושלמי לעומת הבבלי: פשטות ופלפול; תורת ארץ ישראל ותורת בבל</w:t>
      </w:r>
    </w:p>
    <w:p w:rsidR="001E3E9D" w:rsidRDefault="001E3E9D" w:rsidP="001E3E9D">
      <w:pPr>
        <w:pStyle w:val="a3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</w:p>
    <w:p w:rsidR="001E3E9D" w:rsidRDefault="001E3E9D" w:rsidP="001E3E9D">
      <w:pPr>
        <w:pStyle w:val="a3"/>
        <w:spacing w:line="360" w:lineRule="auto"/>
        <w:ind w:left="0" w:firstLine="0"/>
        <w:rPr>
          <w:rFonts w:ascii="David" w:hAnsi="David"/>
          <w:b/>
          <w:bCs/>
          <w:sz w:val="24"/>
        </w:rPr>
      </w:pPr>
      <w:r>
        <w:rPr>
          <w:rFonts w:ascii="David" w:hAnsi="David"/>
          <w:b/>
          <w:bCs/>
          <w:sz w:val="24"/>
          <w:rtl/>
        </w:rPr>
        <w:t>דרישות ומטלות הקורס</w:t>
      </w:r>
    </w:p>
    <w:p w:rsidR="001E3E9D" w:rsidRDefault="001E3E9D" w:rsidP="001E3E9D">
      <w:pPr>
        <w:pStyle w:val="4"/>
        <w:numPr>
          <w:ilvl w:val="0"/>
          <w:numId w:val="6"/>
        </w:numPr>
        <w:tabs>
          <w:tab w:val="left" w:pos="84"/>
        </w:tabs>
        <w:spacing w:line="360" w:lineRule="auto"/>
        <w:ind w:right="0"/>
        <w:rPr>
          <w:rFonts w:ascii="David" w:hAnsi="David"/>
          <w:b w:val="0"/>
          <w:sz w:val="24"/>
          <w:rtl/>
          <w:lang w:eastAsia="en-US"/>
        </w:rPr>
      </w:pPr>
      <w:r>
        <w:rPr>
          <w:rFonts w:ascii="David" w:hAnsi="David"/>
          <w:b w:val="0"/>
          <w:sz w:val="24"/>
          <w:rtl/>
          <w:lang w:eastAsia="en-US"/>
        </w:rPr>
        <w:t>השתתפות פעילה בשיעורים</w:t>
      </w:r>
      <w:r w:rsidR="00EC071C">
        <w:rPr>
          <w:rFonts w:ascii="David" w:hAnsi="David" w:hint="cs"/>
          <w:b w:val="0"/>
          <w:sz w:val="24"/>
          <w:rtl/>
          <w:lang w:eastAsia="en-US"/>
        </w:rPr>
        <w:t>, הכנת קטעים מהתלמודים לעיון בכתה לפי בקשת המרצה.</w:t>
      </w:r>
    </w:p>
    <w:p w:rsidR="001E3E9D" w:rsidRDefault="001E3E9D" w:rsidP="001E3E9D">
      <w:pPr>
        <w:pStyle w:val="4"/>
        <w:numPr>
          <w:ilvl w:val="0"/>
          <w:numId w:val="6"/>
        </w:numPr>
        <w:tabs>
          <w:tab w:val="left" w:pos="84"/>
        </w:tabs>
        <w:spacing w:line="360" w:lineRule="auto"/>
        <w:ind w:right="0"/>
        <w:rPr>
          <w:rFonts w:ascii="David" w:hAnsi="David"/>
          <w:b w:val="0"/>
          <w:sz w:val="24"/>
          <w:lang w:eastAsia="en-US"/>
        </w:rPr>
      </w:pPr>
      <w:r>
        <w:rPr>
          <w:rFonts w:ascii="David" w:hAnsi="David"/>
          <w:b w:val="0"/>
          <w:sz w:val="24"/>
          <w:rtl/>
          <w:lang w:eastAsia="en-US"/>
        </w:rPr>
        <w:t xml:space="preserve">מבחן מסכם (100%) </w:t>
      </w:r>
    </w:p>
    <w:p w:rsidR="001E3E9D" w:rsidRDefault="001E3E9D" w:rsidP="001E3E9D">
      <w:pPr>
        <w:pStyle w:val="4"/>
        <w:spacing w:line="360" w:lineRule="auto"/>
        <w:ind w:left="567" w:right="0"/>
        <w:rPr>
          <w:rFonts w:ascii="David" w:hAnsi="David"/>
          <w:b w:val="0"/>
          <w:bCs/>
          <w:sz w:val="24"/>
          <w:u w:val="single"/>
          <w:rtl/>
        </w:rPr>
      </w:pPr>
    </w:p>
    <w:p w:rsidR="001E3E9D" w:rsidRDefault="001E3E9D" w:rsidP="001E3E9D">
      <w:pPr>
        <w:pStyle w:val="a3"/>
        <w:spacing w:line="360" w:lineRule="auto"/>
        <w:ind w:left="0" w:firstLine="0"/>
        <w:rPr>
          <w:rFonts w:ascii="David" w:hAnsi="David"/>
          <w:sz w:val="24"/>
          <w:rtl/>
        </w:rPr>
      </w:pPr>
    </w:p>
    <w:p w:rsidR="001E3E9D" w:rsidRDefault="001E3E9D" w:rsidP="001E3E9D">
      <w:pPr>
        <w:pStyle w:val="a3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  <w:r>
        <w:rPr>
          <w:rFonts w:ascii="David" w:hAnsi="David"/>
          <w:b/>
          <w:bCs/>
          <w:sz w:val="24"/>
          <w:rtl/>
        </w:rPr>
        <w:t>דרכי התקשרות עם המרצה</w:t>
      </w:r>
    </w:p>
    <w:p w:rsidR="001E3E9D" w:rsidRDefault="001E3E9D" w:rsidP="001E3E9D">
      <w:pPr>
        <w:pStyle w:val="a3"/>
        <w:spacing w:line="360" w:lineRule="auto"/>
        <w:ind w:left="0" w:firstLine="0"/>
        <w:rPr>
          <w:rFonts w:ascii="David" w:hAnsi="David"/>
          <w:sz w:val="24"/>
        </w:rPr>
      </w:pPr>
      <w:r>
        <w:rPr>
          <w:rFonts w:ascii="David" w:hAnsi="David"/>
          <w:sz w:val="24"/>
          <w:rtl/>
        </w:rPr>
        <w:t xml:space="preserve">דואר אלקטרוני: </w:t>
      </w:r>
      <w:r>
        <w:rPr>
          <w:rFonts w:ascii="David" w:hAnsi="David"/>
          <w:sz w:val="24"/>
          <w:u w:val="single"/>
        </w:rPr>
        <w:t>benpazis@walla.co.il</w:t>
      </w:r>
    </w:p>
    <w:p w:rsidR="001E3E9D" w:rsidRDefault="001E3E9D" w:rsidP="001E3E9D">
      <w:pPr>
        <w:pStyle w:val="a3"/>
        <w:spacing w:line="360" w:lineRule="auto"/>
        <w:ind w:left="0" w:firstLine="0"/>
        <w:rPr>
          <w:rFonts w:ascii="David" w:hAnsi="David"/>
          <w:b/>
          <w:bCs/>
          <w:sz w:val="24"/>
        </w:rPr>
      </w:pPr>
    </w:p>
    <w:p w:rsidR="001E3E9D" w:rsidRDefault="001E3E9D" w:rsidP="001E3E9D">
      <w:pPr>
        <w:pStyle w:val="a3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  <w:r>
        <w:rPr>
          <w:rFonts w:ascii="David" w:hAnsi="David"/>
          <w:b/>
          <w:bCs/>
          <w:sz w:val="24"/>
          <w:rtl/>
        </w:rPr>
        <w:t xml:space="preserve">ביבליוגרפיה </w:t>
      </w:r>
    </w:p>
    <w:p w:rsidR="001E3E9D" w:rsidRDefault="001E3E9D" w:rsidP="001E3E9D">
      <w:pPr>
        <w:pStyle w:val="a3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</w:p>
    <w:p w:rsidR="001E3E9D" w:rsidRDefault="001E3E9D" w:rsidP="001E3E9D">
      <w:pPr>
        <w:pStyle w:val="a3"/>
        <w:numPr>
          <w:ilvl w:val="0"/>
          <w:numId w:val="7"/>
        </w:numPr>
        <w:spacing w:line="240" w:lineRule="auto"/>
        <w:jc w:val="left"/>
        <w:rPr>
          <w:rFonts w:asciiTheme="minorHAnsi" w:eastAsiaTheme="minorHAnsi" w:hAnsiTheme="minorHAnsi" w:cstheme="minorBidi"/>
        </w:rPr>
      </w:pPr>
      <w:r>
        <w:rPr>
          <w:rtl/>
        </w:rPr>
        <w:t xml:space="preserve">ז' פרנקל, </w:t>
      </w:r>
      <w:r>
        <w:rPr>
          <w:b/>
          <w:bCs/>
          <w:rtl/>
        </w:rPr>
        <w:t>מבוא הירושלמי</w:t>
      </w:r>
      <w:r>
        <w:rPr>
          <w:rtl/>
        </w:rPr>
        <w:t xml:space="preserve">, ברסלאו תר"ל, עמ' </w:t>
      </w:r>
      <w:proofErr w:type="spellStart"/>
      <w:r>
        <w:rPr>
          <w:rtl/>
        </w:rPr>
        <w:t>יח</w:t>
      </w:r>
      <w:proofErr w:type="spellEnd"/>
      <w:r>
        <w:rPr>
          <w:rtl/>
        </w:rPr>
        <w:t>-מ.</w:t>
      </w:r>
    </w:p>
    <w:p w:rsidR="001E3E9D" w:rsidRDefault="001E3E9D" w:rsidP="001E3E9D">
      <w:pPr>
        <w:pStyle w:val="a3"/>
        <w:numPr>
          <w:ilvl w:val="0"/>
          <w:numId w:val="7"/>
        </w:numPr>
        <w:spacing w:line="240" w:lineRule="auto"/>
        <w:jc w:val="left"/>
      </w:pPr>
      <w:r>
        <w:rPr>
          <w:rtl/>
        </w:rPr>
        <w:t>א' שכטר</w:t>
      </w:r>
      <w:r>
        <w:rPr>
          <w:b/>
          <w:bCs/>
          <w:rtl/>
        </w:rPr>
        <w:t>, המשנה בבבלי ובירושלמי</w:t>
      </w:r>
      <w:r>
        <w:rPr>
          <w:rtl/>
        </w:rPr>
        <w:t>, ירושלים תשי"ט.</w:t>
      </w:r>
    </w:p>
    <w:p w:rsidR="001E3E9D" w:rsidRDefault="001E3E9D" w:rsidP="001E3E9D">
      <w:pPr>
        <w:pStyle w:val="a3"/>
        <w:numPr>
          <w:ilvl w:val="0"/>
          <w:numId w:val="7"/>
        </w:numPr>
        <w:spacing w:line="240" w:lineRule="auto"/>
        <w:jc w:val="left"/>
      </w:pPr>
      <w:r>
        <w:rPr>
          <w:rtl/>
        </w:rPr>
        <w:t xml:space="preserve">י"א אפרתי, "על היחס שבין התלמודים", </w:t>
      </w:r>
      <w:r>
        <w:rPr>
          <w:b/>
          <w:bCs/>
          <w:rtl/>
        </w:rPr>
        <w:t xml:space="preserve">בשדה </w:t>
      </w:r>
      <w:proofErr w:type="spellStart"/>
      <w:r>
        <w:rPr>
          <w:b/>
          <w:bCs/>
          <w:rtl/>
        </w:rPr>
        <w:t>חמ"ד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כב</w:t>
      </w:r>
      <w:proofErr w:type="spellEnd"/>
      <w:r>
        <w:rPr>
          <w:rtl/>
        </w:rPr>
        <w:t xml:space="preserve"> (1979) עמ' 331-342.</w:t>
      </w:r>
    </w:p>
    <w:p w:rsidR="001E3E9D" w:rsidRDefault="001E3E9D" w:rsidP="001E3E9D">
      <w:pPr>
        <w:pStyle w:val="a3"/>
        <w:numPr>
          <w:ilvl w:val="0"/>
          <w:numId w:val="7"/>
        </w:numPr>
        <w:spacing w:line="240" w:lineRule="auto"/>
        <w:ind w:right="720"/>
        <w:jc w:val="left"/>
      </w:pPr>
      <w:r>
        <w:rPr>
          <w:rtl/>
        </w:rPr>
        <w:t xml:space="preserve">ל' </w:t>
      </w:r>
      <w:proofErr w:type="spellStart"/>
      <w:r>
        <w:rPr>
          <w:rtl/>
        </w:rPr>
        <w:t>מוסקוביץ</w:t>
      </w:r>
      <w:proofErr w:type="spellEnd"/>
      <w:r>
        <w:rPr>
          <w:rtl/>
        </w:rPr>
        <w:t xml:space="preserve">, "לחקר הגופים הזרים האגדיים בירושלמי", </w:t>
      </w:r>
      <w:r>
        <w:rPr>
          <w:b/>
          <w:bCs/>
          <w:rtl/>
        </w:rPr>
        <w:t>תרביץ,</w:t>
      </w:r>
      <w:r>
        <w:rPr>
          <w:rtl/>
        </w:rPr>
        <w:t xml:space="preserve"> סד (תשנ"ה) עמ' 237-258.</w:t>
      </w:r>
    </w:p>
    <w:p w:rsidR="001E3E9D" w:rsidRDefault="001E3E9D" w:rsidP="001E3E9D">
      <w:pPr>
        <w:pStyle w:val="a3"/>
        <w:numPr>
          <w:ilvl w:val="0"/>
          <w:numId w:val="7"/>
        </w:numPr>
        <w:spacing w:line="240" w:lineRule="auto"/>
        <w:jc w:val="left"/>
      </w:pPr>
      <w:r>
        <w:rPr>
          <w:rtl/>
        </w:rPr>
        <w:t xml:space="preserve">י' גפני, "בין בבל לארץ ישראל: עולם התלמוד ועימותים אידיאולוגיים בהיסטוריוגרפיה של העת החדשה", </w:t>
      </w:r>
      <w:r>
        <w:rPr>
          <w:b/>
          <w:bCs/>
          <w:rtl/>
        </w:rPr>
        <w:t>ציון</w:t>
      </w:r>
      <w:r>
        <w:rPr>
          <w:rtl/>
        </w:rPr>
        <w:t xml:space="preserve"> סב (תשנ"ז), עמ' 213 – 242.</w:t>
      </w:r>
    </w:p>
    <w:p w:rsidR="001E3E9D" w:rsidRDefault="001E3E9D" w:rsidP="001E3E9D">
      <w:pPr>
        <w:pStyle w:val="a3"/>
        <w:numPr>
          <w:ilvl w:val="0"/>
          <w:numId w:val="7"/>
        </w:numPr>
        <w:spacing w:line="240" w:lineRule="auto"/>
        <w:jc w:val="left"/>
      </w:pPr>
      <w:r>
        <w:rPr>
          <w:rtl/>
        </w:rPr>
        <w:t xml:space="preserve">הנ"ל, "לדרכי שילובן של האגדות בירושלמי-בירורים ראשוניים", </w:t>
      </w:r>
      <w:r>
        <w:rPr>
          <w:b/>
          <w:bCs/>
          <w:rtl/>
        </w:rPr>
        <w:t>אסופות</w:t>
      </w:r>
      <w:r>
        <w:rPr>
          <w:rtl/>
        </w:rPr>
        <w:t>, 11    (1997/98)</w:t>
      </w:r>
    </w:p>
    <w:p w:rsidR="001E3E9D" w:rsidRDefault="001E3E9D" w:rsidP="001E3E9D">
      <w:pPr>
        <w:pStyle w:val="a3"/>
        <w:numPr>
          <w:ilvl w:val="0"/>
          <w:numId w:val="7"/>
        </w:numPr>
        <w:spacing w:line="240" w:lineRule="auto"/>
        <w:ind w:right="720"/>
        <w:jc w:val="left"/>
      </w:pPr>
      <w:r>
        <w:rPr>
          <w:rtl/>
        </w:rPr>
        <w:t xml:space="preserve">א' הכהן, "אגדות התלמוד הירושלמי", </w:t>
      </w:r>
      <w:r>
        <w:rPr>
          <w:b/>
          <w:bCs/>
          <w:rtl/>
        </w:rPr>
        <w:t>מחניים</w:t>
      </w:r>
      <w:r>
        <w:rPr>
          <w:rtl/>
        </w:rPr>
        <w:t>, 7 (1994) עמ' 38-54)</w:t>
      </w:r>
    </w:p>
    <w:p w:rsidR="001E3E9D" w:rsidRDefault="001E3E9D" w:rsidP="001E3E9D">
      <w:pPr>
        <w:pStyle w:val="a3"/>
        <w:numPr>
          <w:ilvl w:val="0"/>
          <w:numId w:val="7"/>
        </w:numPr>
        <w:spacing w:line="240" w:lineRule="auto"/>
        <w:ind w:right="720"/>
        <w:jc w:val="left"/>
      </w:pPr>
      <w:r>
        <w:rPr>
          <w:rtl/>
        </w:rPr>
        <w:t xml:space="preserve">י' </w:t>
      </w:r>
      <w:proofErr w:type="spellStart"/>
      <w:r>
        <w:rPr>
          <w:rtl/>
        </w:rPr>
        <w:t>בלידשטיין</w:t>
      </w:r>
      <w:proofErr w:type="spellEnd"/>
      <w:r>
        <w:rPr>
          <w:rtl/>
        </w:rPr>
        <w:t xml:space="preserve">, "תורת ארץ ישראל ותורת בבל במשנת </w:t>
      </w:r>
      <w:proofErr w:type="spellStart"/>
      <w:r>
        <w:rPr>
          <w:rtl/>
        </w:rPr>
        <w:t>הנצי"ב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מוולוז'ין</w:t>
      </w:r>
      <w:proofErr w:type="spellEnd"/>
      <w:r>
        <w:rPr>
          <w:rtl/>
        </w:rPr>
        <w:t xml:space="preserve">", בתוך: א' </w:t>
      </w:r>
      <w:proofErr w:type="spellStart"/>
      <w:r>
        <w:rPr>
          <w:rtl/>
        </w:rPr>
        <w:t>רביצקי</w:t>
      </w:r>
      <w:proofErr w:type="spellEnd"/>
      <w:r>
        <w:rPr>
          <w:rtl/>
        </w:rPr>
        <w:t xml:space="preserve"> (עורך), ארץ ישראל בהגות היהודית בעת החדשה, ירושלים, תשנ"ח, עמ' 478-466.</w:t>
      </w:r>
    </w:p>
    <w:p w:rsidR="001E3E9D" w:rsidRDefault="001E3E9D" w:rsidP="001E3E9D">
      <w:pPr>
        <w:pStyle w:val="a3"/>
        <w:numPr>
          <w:ilvl w:val="0"/>
          <w:numId w:val="7"/>
        </w:numPr>
        <w:spacing w:line="240" w:lineRule="auto"/>
        <w:ind w:right="720"/>
        <w:jc w:val="left"/>
      </w:pPr>
      <w:r>
        <w:rPr>
          <w:rtl/>
        </w:rPr>
        <w:t xml:space="preserve">הרב מ"א עמיאל, </w:t>
      </w:r>
      <w:proofErr w:type="spellStart"/>
      <w:r>
        <w:rPr>
          <w:b/>
          <w:bCs/>
          <w:rtl/>
        </w:rPr>
        <w:t>המדות</w:t>
      </w:r>
      <w:proofErr w:type="spellEnd"/>
      <w:r>
        <w:rPr>
          <w:b/>
          <w:bCs/>
          <w:rtl/>
        </w:rPr>
        <w:t xml:space="preserve"> לחקר ההלכה</w:t>
      </w:r>
      <w:r>
        <w:rPr>
          <w:rtl/>
        </w:rPr>
        <w:t xml:space="preserve"> חלק א (פרק ט: הבבלי והירושלמי), ירושלים תשל"ב.</w:t>
      </w:r>
    </w:p>
    <w:p w:rsidR="001E3E9D" w:rsidRDefault="001E3E9D" w:rsidP="001E3E9D">
      <w:pPr>
        <w:pStyle w:val="a3"/>
        <w:numPr>
          <w:ilvl w:val="0"/>
          <w:numId w:val="7"/>
        </w:numPr>
        <w:spacing w:line="240" w:lineRule="auto"/>
        <w:ind w:right="720"/>
        <w:jc w:val="left"/>
      </w:pPr>
      <w:r>
        <w:rPr>
          <w:rtl/>
        </w:rPr>
        <w:t xml:space="preserve">א' </w:t>
      </w:r>
      <w:proofErr w:type="spellStart"/>
      <w:r>
        <w:rPr>
          <w:rtl/>
        </w:rPr>
        <w:t>רוזנק</w:t>
      </w:r>
      <w:proofErr w:type="spellEnd"/>
      <w:r>
        <w:rPr>
          <w:rtl/>
        </w:rPr>
        <w:t xml:space="preserve">, </w:t>
      </w:r>
      <w:r>
        <w:rPr>
          <w:rFonts w:ascii="Calibri" w:hAnsi="Calibri" w:cs="Calibri"/>
        </w:rPr>
        <w:t xml:space="preserve"> </w:t>
      </w:r>
      <w:dir w:val="rtl">
        <w:r>
          <w:rPr>
            <w:rtl/>
          </w:rPr>
          <w:t xml:space="preserve"> </w:t>
        </w:r>
        <w:r>
          <w:rPr>
            <w:rFonts w:hint="cs"/>
            <w:rtl/>
          </w:rPr>
          <w:t xml:space="preserve">"הבבלי, הירושלמי ו"תורת ארץ-ישראל" הנבואית במשנת </w:t>
        </w:r>
        <w:proofErr w:type="spellStart"/>
        <w:r>
          <w:rPr>
            <w:rFonts w:hint="cs"/>
            <w:rtl/>
          </w:rPr>
          <w:t>הראי"ה</w:t>
        </w:r>
        <w:proofErr w:type="spellEnd"/>
        <w:r>
          <w:rPr>
            <w:rFonts w:hint="cs"/>
            <w:rtl/>
          </w:rPr>
          <w:t xml:space="preserve"> קוק",  </w:t>
        </w:r>
        <w:dir w:val="rtl">
          <w:r>
            <w:rPr>
              <w:rtl/>
            </w:rPr>
            <w:t xml:space="preserve"> </w:t>
          </w:r>
          <w:r>
            <w:rPr>
              <w:rFonts w:hint="cs"/>
              <w:b/>
              <w:bCs/>
              <w:rtl/>
            </w:rPr>
            <w:t>ארץ-ישראל בהגות היהודית במאה העשרים</w:t>
          </w:r>
          <w:r>
            <w:rPr>
              <w:rFonts w:hint="cs"/>
              <w:rtl/>
            </w:rPr>
            <w:t> (תשסה) עמ' 26-70</w:t>
          </w:r>
          <w:r w:rsidR="00203271">
            <w:t>‬</w:t>
          </w:r>
          <w:r w:rsidR="00203271">
            <w:t>‬</w:t>
          </w:r>
        </w:dir>
      </w:dir>
    </w:p>
    <w:p w:rsidR="001E3E9D" w:rsidRDefault="001E3E9D" w:rsidP="001E3E9D">
      <w:pPr>
        <w:pStyle w:val="a3"/>
        <w:numPr>
          <w:ilvl w:val="0"/>
          <w:numId w:val="7"/>
        </w:numPr>
        <w:spacing w:line="240" w:lineRule="auto"/>
        <w:ind w:right="720"/>
        <w:jc w:val="left"/>
      </w:pPr>
      <w:r>
        <w:rPr>
          <w:rtl/>
        </w:rPr>
        <w:t xml:space="preserve">הרב נריה </w:t>
      </w:r>
      <w:proofErr w:type="spellStart"/>
      <w:r>
        <w:rPr>
          <w:rtl/>
        </w:rPr>
        <w:t>גוטל</w:t>
      </w:r>
      <w:proofErr w:type="spellEnd"/>
      <w:r>
        <w:rPr>
          <w:rtl/>
        </w:rPr>
        <w:t xml:space="preserve">, </w:t>
      </w:r>
      <w:r>
        <w:rPr>
          <w:rFonts w:ascii="Calibri" w:hAnsi="Calibri" w:cs="Calibri"/>
        </w:rPr>
        <w:t xml:space="preserve"> </w:t>
      </w:r>
      <w:dir w:val="rtl">
        <w:r>
          <w:rPr>
            <w:rtl/>
          </w:rPr>
          <w:t xml:space="preserve"> </w:t>
        </w:r>
        <w:r>
          <w:rPr>
            <w:rFonts w:hint="cs"/>
            <w:rtl/>
          </w:rPr>
          <w:t xml:space="preserve">"תורת ארץ ישראל - התלמוד הירושלמי במשנת הרב קוק" בתוך: א' </w:t>
        </w:r>
        <w:proofErr w:type="spellStart"/>
        <w:r>
          <w:rPr>
            <w:rFonts w:hint="cs"/>
            <w:rtl/>
          </w:rPr>
          <w:t>ורהפטיג</w:t>
        </w:r>
        <w:proofErr w:type="spellEnd"/>
        <w:r>
          <w:rPr>
            <w:rFonts w:hint="cs"/>
            <w:rtl/>
          </w:rPr>
          <w:t xml:space="preserve"> (עורך), </w:t>
        </w:r>
        <w:dir w:val="rtl">
          <w:r>
            <w:rPr>
              <w:rtl/>
            </w:rPr>
            <w:t xml:space="preserve"> </w:t>
          </w:r>
          <w:r>
            <w:rPr>
              <w:rFonts w:hint="cs"/>
              <w:b/>
              <w:bCs/>
              <w:rtl/>
            </w:rPr>
            <w:t>ישועות עוזו</w:t>
          </w:r>
          <w:r>
            <w:rPr>
              <w:rFonts w:hint="cs"/>
              <w:rtl/>
            </w:rPr>
            <w:t xml:space="preserve">, ירושלים תשנ"ו, עמ' 390-412 </w:t>
          </w:r>
          <w:r w:rsidR="00203271">
            <w:t>‬</w:t>
          </w:r>
          <w:r w:rsidR="00203271">
            <w:t>‬</w:t>
          </w:r>
        </w:dir>
      </w:dir>
    </w:p>
    <w:p w:rsidR="001E3E9D" w:rsidRPr="001E3E9D" w:rsidRDefault="001E3E9D" w:rsidP="001E3E9D">
      <w:pPr>
        <w:pStyle w:val="a3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</w:p>
    <w:p w:rsidR="001E3E9D" w:rsidRDefault="001E3E9D" w:rsidP="001E3E9D"/>
    <w:p w:rsidR="001E3E9D" w:rsidRPr="001E3E9D" w:rsidRDefault="001E3E9D" w:rsidP="005E513F">
      <w:pPr>
        <w:spacing w:line="360" w:lineRule="auto"/>
        <w:rPr>
          <w:rFonts w:ascii="David" w:hAnsi="David"/>
          <w:b/>
          <w:bCs/>
          <w:sz w:val="24"/>
          <w:szCs w:val="24"/>
          <w:rtl/>
        </w:rPr>
      </w:pPr>
    </w:p>
    <w:p w:rsidR="00B6078C" w:rsidRDefault="00B6078C"/>
    <w:sectPr w:rsidR="00B6078C" w:rsidSect="009B72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5B55"/>
    <w:multiLevelType w:val="hybridMultilevel"/>
    <w:tmpl w:val="12907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B5A3E"/>
    <w:multiLevelType w:val="multilevel"/>
    <w:tmpl w:val="98709646"/>
    <w:styleLink w:val="3"/>
    <w:lvl w:ilvl="0">
      <w:start w:val="1"/>
      <w:numFmt w:val="none"/>
      <w:suff w:val="space"/>
      <w:lvlText w:val="1."/>
      <w:lvlJc w:val="left"/>
      <w:pPr>
        <w:ind w:left="227" w:hanging="227"/>
      </w:pPr>
      <w:rPr>
        <w:rFonts w:hint="default"/>
      </w:rPr>
    </w:lvl>
    <w:lvl w:ilvl="1">
      <w:start w:val="1"/>
      <w:numFmt w:val="hebrew1"/>
      <w:lvlRestart w:val="0"/>
      <w:suff w:val="space"/>
      <w:lvlText w:val="%2"/>
      <w:lvlJc w:val="left"/>
      <w:pPr>
        <w:ind w:left="284" w:hanging="114"/>
      </w:pPr>
      <w:rPr>
        <w:rFonts w:hint="default"/>
      </w:rPr>
    </w:lvl>
    <w:lvl w:ilvl="2">
      <w:start w:val="1"/>
      <w:numFmt w:val="bullet"/>
      <w:lvlRestart w:val="0"/>
      <w:suff w:val="space"/>
      <w:lvlText w:val=""/>
      <w:lvlJc w:val="left"/>
      <w:pPr>
        <w:ind w:left="567" w:hanging="17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65E602A"/>
    <w:multiLevelType w:val="hybridMultilevel"/>
    <w:tmpl w:val="A4C6C95C"/>
    <w:lvl w:ilvl="0" w:tplc="4BAC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86D33"/>
    <w:multiLevelType w:val="hybridMultilevel"/>
    <w:tmpl w:val="C4160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1853"/>
    <w:multiLevelType w:val="hybridMultilevel"/>
    <w:tmpl w:val="D574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717A2C"/>
    <w:multiLevelType w:val="multilevel"/>
    <w:tmpl w:val="F34C5846"/>
    <w:styleLink w:val="1"/>
    <w:lvl w:ilvl="0">
      <w:start w:val="1"/>
      <w:numFmt w:val="none"/>
      <w:suff w:val="space"/>
      <w:lvlText w:val="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suff w:val="space"/>
      <w:lvlText w:val="א."/>
      <w:lvlJc w:val="left"/>
      <w:pPr>
        <w:ind w:left="284" w:hanging="114"/>
      </w:pPr>
      <w:rPr>
        <w:rFonts w:hint="default"/>
      </w:rPr>
    </w:lvl>
    <w:lvl w:ilvl="2">
      <w:start w:val="1"/>
      <w:numFmt w:val="bullet"/>
      <w:suff w:val="space"/>
      <w:lvlText w:val=""/>
      <w:lvlJc w:val="left"/>
      <w:pPr>
        <w:ind w:left="567" w:hanging="17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3456EA5"/>
    <w:multiLevelType w:val="hybridMultilevel"/>
    <w:tmpl w:val="F078B4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3F"/>
    <w:rsid w:val="001E3E9D"/>
    <w:rsid w:val="00203271"/>
    <w:rsid w:val="005E513F"/>
    <w:rsid w:val="009B7238"/>
    <w:rsid w:val="00B076D1"/>
    <w:rsid w:val="00B6078C"/>
    <w:rsid w:val="00EC071C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90145-2E35-4E55-9DBE-B631F98B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3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סגנון1"/>
    <w:uiPriority w:val="99"/>
    <w:rsid w:val="00B076D1"/>
    <w:pPr>
      <w:numPr>
        <w:numId w:val="1"/>
      </w:numPr>
    </w:pPr>
  </w:style>
  <w:style w:type="numbering" w:customStyle="1" w:styleId="3">
    <w:name w:val="סגנון3"/>
    <w:uiPriority w:val="99"/>
    <w:rsid w:val="00B076D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5E513F"/>
    <w:pPr>
      <w:spacing w:after="0" w:line="480" w:lineRule="auto"/>
      <w:ind w:left="720" w:firstLine="284"/>
      <w:contextualSpacing/>
      <w:jc w:val="both"/>
    </w:pPr>
    <w:rPr>
      <w:rFonts w:ascii="Times New Roman" w:hAnsi="Times New Roman" w:cs="David"/>
      <w:szCs w:val="24"/>
    </w:rPr>
  </w:style>
  <w:style w:type="paragraph" w:customStyle="1" w:styleId="4">
    <w:name w:val="סגנון4"/>
    <w:basedOn w:val="a"/>
    <w:rsid w:val="001E3E9D"/>
    <w:pPr>
      <w:tabs>
        <w:tab w:val="left" w:pos="1080"/>
      </w:tabs>
      <w:spacing w:after="0" w:line="240" w:lineRule="auto"/>
      <w:ind w:right="567"/>
      <w:jc w:val="both"/>
    </w:pPr>
    <w:rPr>
      <w:rFonts w:ascii="Times New Roman" w:eastAsia="Times New Roman" w:hAnsi="Times New Roman" w:cs="David"/>
      <w:b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benpazi</dc:creator>
  <cp:keywords/>
  <dc:description/>
  <cp:lastModifiedBy>User</cp:lastModifiedBy>
  <cp:revision>2</cp:revision>
  <dcterms:created xsi:type="dcterms:W3CDTF">2019-11-06T11:00:00Z</dcterms:created>
  <dcterms:modified xsi:type="dcterms:W3CDTF">2019-11-06T11:00:00Z</dcterms:modified>
</cp:coreProperties>
</file>