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93" w:rsidRPr="00D33B49" w:rsidRDefault="00DB5193" w:rsidP="009356A7">
      <w:pPr>
        <w:pStyle w:val="a3"/>
        <w:outlineLvl w:val="0"/>
        <w:rPr>
          <w:rtl/>
        </w:rPr>
      </w:pPr>
      <w:bookmarkStart w:id="0" w:name="_Toc168223775"/>
      <w:bookmarkStart w:id="1" w:name="_Toc168293953"/>
      <w:r w:rsidRPr="008F5926">
        <w:rPr>
          <w:sz w:val="20"/>
          <w:szCs w:val="24"/>
          <w:rtl/>
          <w:lang w:eastAsia="en-US"/>
        </w:rPr>
        <w:t>שם הקורס:</w:t>
      </w:r>
      <w:r w:rsidRPr="00D33B49">
        <w:rPr>
          <w:rtl/>
        </w:rPr>
        <w:t xml:space="preserve"> </w:t>
      </w:r>
      <w:r w:rsidR="009356A7">
        <w:rPr>
          <w:rFonts w:hint="cs"/>
          <w:rtl/>
        </w:rPr>
        <w:t>ארמית בבלית</w:t>
      </w:r>
    </w:p>
    <w:p w:rsidR="00DB5193" w:rsidRPr="00D33B49" w:rsidRDefault="00DB5193" w:rsidP="009356A7">
      <w:pPr>
        <w:pStyle w:val="a4"/>
        <w:rPr>
          <w:rtl/>
        </w:rPr>
      </w:pPr>
      <w:r w:rsidRPr="00D33B49">
        <w:rPr>
          <w:rtl/>
        </w:rPr>
        <w:t>שם המרצה</w:t>
      </w:r>
      <w:r w:rsidRPr="002052FA">
        <w:rPr>
          <w:b w:val="0"/>
          <w:bCs w:val="0"/>
          <w:rtl/>
        </w:rPr>
        <w:t xml:space="preserve">:  </w:t>
      </w:r>
      <w:r w:rsidR="009356A7">
        <w:rPr>
          <w:rFonts w:hint="cs"/>
          <w:rtl/>
        </w:rPr>
        <w:t>ד"ר צמח</w:t>
      </w:r>
      <w:r w:rsidR="00A046EC">
        <w:rPr>
          <w:rFonts w:hint="cs"/>
          <w:rtl/>
        </w:rPr>
        <w:t xml:space="preserve"> קיסר</w:t>
      </w:r>
    </w:p>
    <w:p w:rsidR="00DB5193" w:rsidRDefault="00DB5193" w:rsidP="00DB5193">
      <w:pPr>
        <w:spacing w:line="360" w:lineRule="auto"/>
        <w:jc w:val="both"/>
        <w:rPr>
          <w:b/>
          <w:bCs/>
          <w:rtl/>
        </w:rPr>
      </w:pPr>
    </w:p>
    <w:p w:rsidR="00DB5193" w:rsidRDefault="00DB5193" w:rsidP="00DB5193">
      <w:pPr>
        <w:spacing w:line="360" w:lineRule="auto"/>
        <w:jc w:val="both"/>
        <w:outlineLvl w:val="0"/>
        <w:rPr>
          <w:b/>
          <w:bCs/>
          <w:rtl/>
        </w:rPr>
      </w:pPr>
      <w:r>
        <w:rPr>
          <w:rFonts w:hint="cs"/>
          <w:b/>
          <w:bCs/>
          <w:rtl/>
        </w:rPr>
        <w:t>רציונל</w:t>
      </w:r>
    </w:p>
    <w:p w:rsidR="009356A7" w:rsidRDefault="009356A7" w:rsidP="00D15585">
      <w:pPr>
        <w:spacing w:line="360" w:lineRule="auto"/>
        <w:jc w:val="both"/>
        <w:outlineLvl w:val="0"/>
        <w:rPr>
          <w:rFonts w:hint="cs"/>
          <w:rtl/>
        </w:rPr>
      </w:pPr>
      <w:r>
        <w:rPr>
          <w:rFonts w:hint="cs"/>
          <w:rtl/>
        </w:rPr>
        <w:t>הארמית</w:t>
      </w:r>
      <w:r w:rsidR="008962C4">
        <w:rPr>
          <w:rFonts w:hint="cs"/>
          <w:rtl/>
        </w:rPr>
        <w:t>,</w:t>
      </w:r>
      <w:r>
        <w:rPr>
          <w:rFonts w:hint="cs"/>
          <w:rtl/>
        </w:rPr>
        <w:t xml:space="preserve"> המצויה בתלמוד הבבלי</w:t>
      </w:r>
      <w:r w:rsidR="008962C4">
        <w:rPr>
          <w:rFonts w:hint="cs"/>
          <w:rtl/>
        </w:rPr>
        <w:t>,</w:t>
      </w:r>
      <w:r>
        <w:rPr>
          <w:rFonts w:hint="cs"/>
          <w:rtl/>
        </w:rPr>
        <w:t xml:space="preserve"> היא ניב אחד מניביה של הארמית בכלל. הכרת הזרם המרכזי של ניב זה חשובה ביותר, כולל השינויים המצויים בו (למשל, בהשפעת האכדית) בהשוואה לניבים אחרים, לרבות אלה המצויים בכמה מסכתות, כגון מסכת נדרים. אין ערוך לשליטה בארמית הבבלית, בייחוד לעוסקים בתלמוד מידי יום.</w:t>
      </w:r>
    </w:p>
    <w:p w:rsidR="00DB5193" w:rsidRDefault="00DB5193" w:rsidP="00D15585">
      <w:pPr>
        <w:spacing w:line="360" w:lineRule="auto"/>
        <w:jc w:val="both"/>
        <w:outlineLvl w:val="0"/>
        <w:rPr>
          <w:rtl/>
        </w:rPr>
      </w:pPr>
      <w:r w:rsidRPr="00C03BF9">
        <w:rPr>
          <w:b/>
          <w:bCs/>
          <w:rtl/>
        </w:rPr>
        <w:t>מטרות הקורס</w:t>
      </w:r>
    </w:p>
    <w:p w:rsidR="008962C4" w:rsidRDefault="008962C4" w:rsidP="008962C4">
      <w:pPr>
        <w:spacing w:line="360" w:lineRule="auto"/>
        <w:outlineLvl w:val="0"/>
        <w:rPr>
          <w:rtl/>
        </w:rPr>
      </w:pPr>
      <w:r>
        <w:rPr>
          <w:rtl/>
        </w:rPr>
        <w:t>א.</w:t>
      </w:r>
      <w:r>
        <w:rPr>
          <w:rFonts w:hint="cs"/>
          <w:rtl/>
        </w:rPr>
        <w:t xml:space="preserve"> </w:t>
      </w:r>
      <w:r>
        <w:rPr>
          <w:rtl/>
        </w:rPr>
        <w:t>הקורס נועד בראש ובראשונה להקנות לסטודנט ידע נרחב, ככל שניתן, של הארמית הבבלית, שתעודתה הגדולה היא התלמוד הבבלי. אין צריך לומר, שהכרת הארמית יש לה תרומה גדולה להתמודדות של הסטודנט  עם טקסטים תלמודיים כמו גם להבנתם.</w:t>
      </w:r>
    </w:p>
    <w:p w:rsidR="008962C4" w:rsidRDefault="008962C4" w:rsidP="008962C4">
      <w:pPr>
        <w:spacing w:line="360" w:lineRule="auto"/>
        <w:outlineLvl w:val="0"/>
        <w:rPr>
          <w:rtl/>
        </w:rPr>
      </w:pPr>
      <w:r>
        <w:rPr>
          <w:rtl/>
        </w:rPr>
        <w:t>ב.</w:t>
      </w:r>
      <w:r>
        <w:rPr>
          <w:rFonts w:hint="cs"/>
          <w:rtl/>
        </w:rPr>
        <w:t xml:space="preserve"> </w:t>
      </w:r>
      <w:r>
        <w:rPr>
          <w:rtl/>
        </w:rPr>
        <w:t>פיתוח מיומנות וקניית ידע  בסיסי על מקומה של הארמית  הבבלית בתוך שאר הניבים של הארמית.</w:t>
      </w:r>
    </w:p>
    <w:p w:rsidR="004D5B66" w:rsidRDefault="008962C4" w:rsidP="008962C4">
      <w:pPr>
        <w:spacing w:line="360" w:lineRule="auto"/>
        <w:jc w:val="both"/>
        <w:outlineLvl w:val="0"/>
        <w:rPr>
          <w:rtl/>
        </w:rPr>
      </w:pPr>
      <w:r>
        <w:rPr>
          <w:rtl/>
        </w:rPr>
        <w:t>ג.</w:t>
      </w:r>
      <w:r>
        <w:rPr>
          <w:rFonts w:hint="cs"/>
          <w:rtl/>
        </w:rPr>
        <w:t xml:space="preserve"> </w:t>
      </w:r>
      <w:r>
        <w:rPr>
          <w:rtl/>
        </w:rPr>
        <w:t>הקניית מיומנות בניתוח טקסטים שלשונם ארמית (מן התלמוד הבבלי ומספרות הגאונים).</w:t>
      </w:r>
    </w:p>
    <w:p w:rsidR="00D15585" w:rsidRDefault="00D15585" w:rsidP="00D15585">
      <w:pPr>
        <w:spacing w:line="360" w:lineRule="auto"/>
        <w:jc w:val="both"/>
        <w:outlineLvl w:val="0"/>
        <w:rPr>
          <w:highlight w:val="yellow"/>
        </w:rPr>
      </w:pPr>
    </w:p>
    <w:p w:rsidR="000A392A" w:rsidRDefault="000A392A" w:rsidP="000A392A">
      <w:pPr>
        <w:textAlignment w:val="baseline"/>
        <w:rPr>
          <w:rFonts w:ascii="Segoe UI" w:hAnsi="Segoe UI" w:cs="Segoe UI"/>
          <w:sz w:val="18"/>
          <w:szCs w:val="18"/>
          <w:rtl/>
        </w:rPr>
      </w:pPr>
      <w:r w:rsidRPr="000A392A">
        <w:rPr>
          <w:rFonts w:ascii="Arial" w:hAnsi="Arial" w:cs="Arial"/>
          <w:b/>
          <w:bCs/>
          <w:sz w:val="28"/>
          <w:szCs w:val="28"/>
          <w:rtl/>
        </w:rPr>
        <w:t xml:space="preserve">פירוט המטלות </w:t>
      </w:r>
      <w:proofErr w:type="spellStart"/>
      <w:r w:rsidRPr="000A392A">
        <w:rPr>
          <w:rFonts w:ascii="Arial" w:hAnsi="Arial" w:cs="Arial"/>
          <w:b/>
          <w:bCs/>
          <w:sz w:val="28"/>
          <w:szCs w:val="28"/>
          <w:rtl/>
        </w:rPr>
        <w:t>וציוניהן</w:t>
      </w:r>
      <w:proofErr w:type="spellEnd"/>
      <w:r w:rsidRPr="000A392A">
        <w:rPr>
          <w:rFonts w:ascii="Arial" w:hAnsi="Arial" w:cs="Arial"/>
          <w:sz w:val="28"/>
          <w:szCs w:val="28"/>
          <w:rtl/>
        </w:rPr>
        <w:t> </w:t>
      </w:r>
    </w:p>
    <w:p w:rsidR="00D15585" w:rsidRDefault="00D15585" w:rsidP="000A392A">
      <w:pPr>
        <w:textAlignment w:val="baseline"/>
        <w:rPr>
          <w:rFonts w:ascii="Segoe UI" w:hAnsi="Segoe UI" w:cs="Segoe UI"/>
          <w:sz w:val="18"/>
          <w:szCs w:val="1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D15585" w:rsidRPr="009157ED" w:rsidTr="009157ED">
        <w:tc>
          <w:tcPr>
            <w:tcW w:w="2840" w:type="dxa"/>
            <w:shd w:val="clear" w:color="auto" w:fill="auto"/>
          </w:tcPr>
          <w:p w:rsidR="00D15585" w:rsidRPr="009157ED" w:rsidRDefault="00D15585" w:rsidP="009157ED">
            <w:pPr>
              <w:textAlignment w:val="baseline"/>
              <w:rPr>
                <w:rFonts w:ascii="Segoe UI" w:hAnsi="Segoe UI" w:cs="Segoe UI"/>
                <w:sz w:val="18"/>
                <w:szCs w:val="18"/>
                <w:rtl/>
              </w:rPr>
            </w:pPr>
            <w:r w:rsidRPr="009157ED">
              <w:rPr>
                <w:rFonts w:ascii="Segoe UI" w:hAnsi="Segoe UI" w:cs="Segoe UI" w:hint="cs"/>
                <w:sz w:val="18"/>
                <w:szCs w:val="18"/>
                <w:rtl/>
              </w:rPr>
              <w:t>מרכיב</w:t>
            </w:r>
          </w:p>
        </w:tc>
        <w:tc>
          <w:tcPr>
            <w:tcW w:w="2841" w:type="dxa"/>
            <w:shd w:val="clear" w:color="auto" w:fill="auto"/>
          </w:tcPr>
          <w:p w:rsidR="00D15585" w:rsidRPr="009157ED" w:rsidRDefault="00D15585" w:rsidP="009157ED">
            <w:pPr>
              <w:textAlignment w:val="baseline"/>
              <w:rPr>
                <w:rFonts w:ascii="Segoe UI" w:hAnsi="Segoe UI" w:cs="Segoe UI"/>
                <w:sz w:val="18"/>
                <w:szCs w:val="18"/>
                <w:rtl/>
              </w:rPr>
            </w:pPr>
            <w:r w:rsidRPr="009157ED">
              <w:rPr>
                <w:rFonts w:ascii="Segoe UI" w:hAnsi="Segoe UI" w:cs="Segoe UI" w:hint="cs"/>
                <w:sz w:val="18"/>
                <w:szCs w:val="18"/>
                <w:rtl/>
              </w:rPr>
              <w:t>משקל</w:t>
            </w:r>
          </w:p>
        </w:tc>
        <w:tc>
          <w:tcPr>
            <w:tcW w:w="2841" w:type="dxa"/>
            <w:shd w:val="clear" w:color="auto" w:fill="auto"/>
          </w:tcPr>
          <w:p w:rsidR="00D15585" w:rsidRPr="009157ED" w:rsidRDefault="00D15585" w:rsidP="009157ED">
            <w:pPr>
              <w:textAlignment w:val="baseline"/>
              <w:rPr>
                <w:rFonts w:ascii="Segoe UI" w:hAnsi="Segoe UI" w:cs="Segoe UI"/>
                <w:sz w:val="18"/>
                <w:szCs w:val="18"/>
                <w:rtl/>
              </w:rPr>
            </w:pPr>
            <w:r w:rsidRPr="009157ED">
              <w:rPr>
                <w:rFonts w:ascii="Segoe UI" w:hAnsi="Segoe UI" w:cs="Segoe UI" w:hint="cs"/>
                <w:sz w:val="18"/>
                <w:szCs w:val="18"/>
                <w:rtl/>
              </w:rPr>
              <w:t>הערות</w:t>
            </w:r>
          </w:p>
        </w:tc>
      </w:tr>
      <w:tr w:rsidR="00D15585" w:rsidRPr="009157ED" w:rsidTr="009157ED">
        <w:tc>
          <w:tcPr>
            <w:tcW w:w="2840" w:type="dxa"/>
            <w:shd w:val="clear" w:color="auto" w:fill="auto"/>
          </w:tcPr>
          <w:p w:rsidR="00D15585" w:rsidRPr="009157ED" w:rsidRDefault="00A046EC" w:rsidP="009157ED">
            <w:pPr>
              <w:textAlignment w:val="baseline"/>
              <w:rPr>
                <w:rFonts w:ascii="Segoe UI" w:hAnsi="Segoe UI" w:cs="Segoe UI"/>
                <w:sz w:val="18"/>
                <w:szCs w:val="18"/>
                <w:rtl/>
              </w:rPr>
            </w:pPr>
            <w:r>
              <w:rPr>
                <w:rFonts w:ascii="Segoe UI" w:hAnsi="Segoe UI" w:cs="Segoe UI" w:hint="cs"/>
                <w:sz w:val="18"/>
                <w:szCs w:val="18"/>
                <w:rtl/>
              </w:rPr>
              <w:t>בחינה</w:t>
            </w:r>
          </w:p>
        </w:tc>
        <w:tc>
          <w:tcPr>
            <w:tcW w:w="2841" w:type="dxa"/>
            <w:shd w:val="clear" w:color="auto" w:fill="auto"/>
          </w:tcPr>
          <w:p w:rsidR="00D15585" w:rsidRPr="009157ED" w:rsidRDefault="004D5B66" w:rsidP="009157ED">
            <w:pPr>
              <w:textAlignment w:val="baseline"/>
              <w:rPr>
                <w:rFonts w:ascii="Segoe UI" w:hAnsi="Segoe UI" w:cs="Segoe UI"/>
                <w:sz w:val="18"/>
                <w:szCs w:val="18"/>
                <w:rtl/>
              </w:rPr>
            </w:pPr>
            <w:r>
              <w:rPr>
                <w:rFonts w:ascii="Segoe UI" w:hAnsi="Segoe UI" w:cs="Segoe UI" w:hint="cs"/>
                <w:sz w:val="18"/>
                <w:szCs w:val="18"/>
                <w:rtl/>
              </w:rPr>
              <w:t>100%</w:t>
            </w:r>
          </w:p>
        </w:tc>
        <w:tc>
          <w:tcPr>
            <w:tcW w:w="2841" w:type="dxa"/>
            <w:shd w:val="clear" w:color="auto" w:fill="auto"/>
          </w:tcPr>
          <w:p w:rsidR="00D15585" w:rsidRPr="009157ED" w:rsidRDefault="00D15585" w:rsidP="009157ED">
            <w:pPr>
              <w:textAlignment w:val="baseline"/>
              <w:rPr>
                <w:rFonts w:ascii="Segoe UI" w:hAnsi="Segoe UI" w:cs="Segoe UI"/>
                <w:sz w:val="18"/>
                <w:szCs w:val="18"/>
                <w:rtl/>
              </w:rPr>
            </w:pPr>
          </w:p>
        </w:tc>
      </w:tr>
      <w:tr w:rsidR="00D15585" w:rsidRPr="009157ED" w:rsidTr="009157ED">
        <w:tc>
          <w:tcPr>
            <w:tcW w:w="2840" w:type="dxa"/>
            <w:shd w:val="clear" w:color="auto" w:fill="auto"/>
          </w:tcPr>
          <w:p w:rsidR="00D15585" w:rsidRPr="009157ED" w:rsidRDefault="00D15585" w:rsidP="009157ED">
            <w:pPr>
              <w:textAlignment w:val="baseline"/>
              <w:rPr>
                <w:rFonts w:ascii="Segoe UI" w:hAnsi="Segoe UI" w:cs="Segoe UI"/>
                <w:sz w:val="18"/>
                <w:szCs w:val="18"/>
                <w:rtl/>
              </w:rPr>
            </w:pPr>
          </w:p>
        </w:tc>
        <w:tc>
          <w:tcPr>
            <w:tcW w:w="2841" w:type="dxa"/>
            <w:shd w:val="clear" w:color="auto" w:fill="auto"/>
          </w:tcPr>
          <w:p w:rsidR="00D15585" w:rsidRPr="009157ED" w:rsidRDefault="00D15585" w:rsidP="009157ED">
            <w:pPr>
              <w:textAlignment w:val="baseline"/>
              <w:rPr>
                <w:rFonts w:ascii="Segoe UI" w:hAnsi="Segoe UI" w:cs="Segoe UI"/>
                <w:sz w:val="18"/>
                <w:szCs w:val="18"/>
                <w:rtl/>
              </w:rPr>
            </w:pPr>
          </w:p>
        </w:tc>
        <w:tc>
          <w:tcPr>
            <w:tcW w:w="2841" w:type="dxa"/>
            <w:shd w:val="clear" w:color="auto" w:fill="auto"/>
          </w:tcPr>
          <w:p w:rsidR="00D15585" w:rsidRPr="009157ED" w:rsidRDefault="00D15585" w:rsidP="009157ED">
            <w:pPr>
              <w:textAlignment w:val="baseline"/>
              <w:rPr>
                <w:rFonts w:ascii="Segoe UI" w:hAnsi="Segoe UI" w:cs="Segoe UI"/>
                <w:sz w:val="18"/>
                <w:szCs w:val="18"/>
                <w:rtl/>
              </w:rPr>
            </w:pPr>
          </w:p>
        </w:tc>
      </w:tr>
      <w:tr w:rsidR="00D15585" w:rsidRPr="009157ED" w:rsidTr="009157ED">
        <w:tc>
          <w:tcPr>
            <w:tcW w:w="2840" w:type="dxa"/>
            <w:shd w:val="clear" w:color="auto" w:fill="auto"/>
          </w:tcPr>
          <w:p w:rsidR="00D15585" w:rsidRPr="009157ED" w:rsidRDefault="00D15585" w:rsidP="009157ED">
            <w:pPr>
              <w:textAlignment w:val="baseline"/>
              <w:rPr>
                <w:rFonts w:ascii="Segoe UI" w:hAnsi="Segoe UI" w:cs="Segoe UI"/>
                <w:sz w:val="18"/>
                <w:szCs w:val="18"/>
                <w:rtl/>
              </w:rPr>
            </w:pPr>
          </w:p>
        </w:tc>
        <w:tc>
          <w:tcPr>
            <w:tcW w:w="2841" w:type="dxa"/>
            <w:shd w:val="clear" w:color="auto" w:fill="auto"/>
          </w:tcPr>
          <w:p w:rsidR="00D15585" w:rsidRPr="009157ED" w:rsidRDefault="00D15585" w:rsidP="009157ED">
            <w:pPr>
              <w:textAlignment w:val="baseline"/>
              <w:rPr>
                <w:rFonts w:ascii="Segoe UI" w:hAnsi="Segoe UI" w:cs="Segoe UI"/>
                <w:sz w:val="18"/>
                <w:szCs w:val="18"/>
                <w:rtl/>
              </w:rPr>
            </w:pPr>
          </w:p>
        </w:tc>
        <w:tc>
          <w:tcPr>
            <w:tcW w:w="2841" w:type="dxa"/>
            <w:shd w:val="clear" w:color="auto" w:fill="auto"/>
          </w:tcPr>
          <w:p w:rsidR="00D15585" w:rsidRPr="009157ED" w:rsidRDefault="00D15585" w:rsidP="009157ED">
            <w:pPr>
              <w:textAlignment w:val="baseline"/>
              <w:rPr>
                <w:rFonts w:ascii="Segoe UI" w:hAnsi="Segoe UI" w:cs="Segoe UI"/>
                <w:sz w:val="18"/>
                <w:szCs w:val="18"/>
                <w:rtl/>
              </w:rPr>
            </w:pPr>
          </w:p>
        </w:tc>
      </w:tr>
    </w:tbl>
    <w:p w:rsidR="00D15585" w:rsidRPr="000A392A" w:rsidRDefault="00D15585" w:rsidP="000A392A">
      <w:pPr>
        <w:textAlignment w:val="baseline"/>
        <w:rPr>
          <w:rFonts w:ascii="Segoe UI" w:hAnsi="Segoe UI" w:cs="Segoe UI"/>
          <w:sz w:val="18"/>
          <w:szCs w:val="18"/>
        </w:rPr>
      </w:pPr>
    </w:p>
    <w:p w:rsidR="006A78B2" w:rsidRPr="003C480F" w:rsidRDefault="000A392A" w:rsidP="003C480F">
      <w:pPr>
        <w:textAlignment w:val="baseline"/>
        <w:rPr>
          <w:highlight w:val="yellow"/>
          <w:rtl/>
        </w:rPr>
      </w:pPr>
      <w:r w:rsidRPr="000A392A">
        <w:rPr>
          <w:rFonts w:ascii="Arial" w:hAnsi="Arial" w:cs="Arial"/>
          <w:color w:val="000000"/>
          <w:sz w:val="22"/>
          <w:szCs w:val="22"/>
          <w:rtl/>
        </w:rPr>
        <w:t> </w:t>
      </w:r>
    </w:p>
    <w:p w:rsidR="00E2683E" w:rsidRDefault="00E2683E" w:rsidP="00DB5193">
      <w:pPr>
        <w:spacing w:line="360" w:lineRule="auto"/>
        <w:jc w:val="both"/>
        <w:outlineLvl w:val="0"/>
        <w:rPr>
          <w:b/>
          <w:bCs/>
          <w:rtl/>
        </w:rPr>
      </w:pPr>
    </w:p>
    <w:p w:rsidR="00DB5193" w:rsidRDefault="00DB5193" w:rsidP="00DB5193">
      <w:pPr>
        <w:spacing w:line="360" w:lineRule="auto"/>
        <w:jc w:val="both"/>
        <w:outlineLvl w:val="0"/>
        <w:rPr>
          <w:b/>
          <w:bCs/>
          <w:rtl/>
        </w:rPr>
      </w:pPr>
      <w:r>
        <w:rPr>
          <w:rFonts w:hint="cs"/>
          <w:b/>
          <w:bCs/>
          <w:rtl/>
        </w:rPr>
        <w:t>נושאי הקורס</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754"/>
        <w:gridCol w:w="2189"/>
        <w:gridCol w:w="1479"/>
      </w:tblGrid>
      <w:tr w:rsidR="00D15585" w:rsidRPr="009157ED" w:rsidTr="00347D9B">
        <w:tc>
          <w:tcPr>
            <w:tcW w:w="3874" w:type="dxa"/>
            <w:shd w:val="clear" w:color="auto" w:fill="auto"/>
          </w:tcPr>
          <w:p w:rsidR="00D15585" w:rsidRPr="009157ED" w:rsidRDefault="00D15585" w:rsidP="009157ED">
            <w:pPr>
              <w:spacing w:line="360" w:lineRule="auto"/>
              <w:jc w:val="both"/>
              <w:outlineLvl w:val="0"/>
              <w:rPr>
                <w:b/>
                <w:bCs/>
                <w:rtl/>
              </w:rPr>
            </w:pPr>
            <w:r w:rsidRPr="009157ED">
              <w:rPr>
                <w:rFonts w:hint="cs"/>
                <w:b/>
                <w:bCs/>
                <w:rtl/>
              </w:rPr>
              <w:t>הנושא הנלמד</w:t>
            </w:r>
          </w:p>
        </w:tc>
        <w:tc>
          <w:tcPr>
            <w:tcW w:w="754" w:type="dxa"/>
            <w:shd w:val="clear" w:color="auto" w:fill="auto"/>
          </w:tcPr>
          <w:p w:rsidR="00D15585" w:rsidRPr="009157ED" w:rsidRDefault="00D15585" w:rsidP="009157ED">
            <w:pPr>
              <w:spacing w:line="360" w:lineRule="auto"/>
              <w:jc w:val="both"/>
              <w:outlineLvl w:val="0"/>
              <w:rPr>
                <w:b/>
                <w:bCs/>
                <w:rtl/>
              </w:rPr>
            </w:pPr>
            <w:r w:rsidRPr="009157ED">
              <w:rPr>
                <w:rFonts w:hint="cs"/>
                <w:b/>
                <w:bCs/>
                <w:rtl/>
              </w:rPr>
              <w:t>מספר שיעור</w:t>
            </w:r>
          </w:p>
        </w:tc>
        <w:tc>
          <w:tcPr>
            <w:tcW w:w="2189" w:type="dxa"/>
            <w:shd w:val="clear" w:color="auto" w:fill="auto"/>
          </w:tcPr>
          <w:p w:rsidR="00D15585" w:rsidRPr="009157ED" w:rsidRDefault="00D15585" w:rsidP="009157ED">
            <w:pPr>
              <w:spacing w:line="360" w:lineRule="auto"/>
              <w:jc w:val="both"/>
              <w:outlineLvl w:val="0"/>
              <w:rPr>
                <w:b/>
                <w:bCs/>
                <w:rtl/>
              </w:rPr>
            </w:pPr>
            <w:r w:rsidRPr="009157ED">
              <w:rPr>
                <w:rFonts w:hint="cs"/>
                <w:b/>
                <w:bCs/>
                <w:rtl/>
              </w:rPr>
              <w:t>מטלה</w:t>
            </w:r>
          </w:p>
        </w:tc>
        <w:tc>
          <w:tcPr>
            <w:tcW w:w="1479" w:type="dxa"/>
            <w:shd w:val="clear" w:color="auto" w:fill="auto"/>
          </w:tcPr>
          <w:p w:rsidR="00D15585" w:rsidRPr="009157ED" w:rsidRDefault="00D15585" w:rsidP="009157ED">
            <w:pPr>
              <w:spacing w:line="360" w:lineRule="auto"/>
              <w:jc w:val="both"/>
              <w:outlineLvl w:val="0"/>
              <w:rPr>
                <w:b/>
                <w:bCs/>
                <w:rtl/>
              </w:rPr>
            </w:pPr>
            <w:r w:rsidRPr="009157ED">
              <w:rPr>
                <w:rFonts w:hint="cs"/>
                <w:b/>
                <w:bCs/>
                <w:rtl/>
              </w:rPr>
              <w:t>הערות</w:t>
            </w:r>
          </w:p>
        </w:tc>
      </w:tr>
      <w:tr w:rsidR="004D5B66" w:rsidRPr="009157ED" w:rsidTr="00347D9B">
        <w:tc>
          <w:tcPr>
            <w:tcW w:w="3874" w:type="dxa"/>
            <w:shd w:val="clear" w:color="auto" w:fill="auto"/>
          </w:tcPr>
          <w:p w:rsidR="004D5B66" w:rsidRPr="008962C4" w:rsidRDefault="008962C4" w:rsidP="008962C4">
            <w:pPr>
              <w:spacing w:after="200" w:line="360" w:lineRule="auto"/>
              <w:jc w:val="both"/>
              <w:rPr>
                <w:rFonts w:ascii="David" w:hAnsi="David"/>
                <w:rtl/>
              </w:rPr>
            </w:pPr>
            <w:r w:rsidRPr="008962C4">
              <w:rPr>
                <w:rFonts w:ascii="David" w:hAnsi="David"/>
                <w:rtl/>
              </w:rPr>
              <w:t>מקומה של הארמית ה</w:t>
            </w:r>
            <w:r>
              <w:rPr>
                <w:rFonts w:ascii="David" w:hAnsi="David" w:hint="cs"/>
                <w:rtl/>
              </w:rPr>
              <w:t>בבל</w:t>
            </w:r>
            <w:r>
              <w:rPr>
                <w:rFonts w:ascii="David" w:hAnsi="David"/>
                <w:rtl/>
              </w:rPr>
              <w:t>ית בתוך שאר ניבי הארמי</w:t>
            </w:r>
            <w:r>
              <w:rPr>
                <w:rFonts w:ascii="David" w:hAnsi="David" w:hint="cs"/>
                <w:rtl/>
              </w:rPr>
              <w:t>ת</w:t>
            </w:r>
          </w:p>
        </w:tc>
        <w:tc>
          <w:tcPr>
            <w:tcW w:w="754" w:type="dxa"/>
            <w:shd w:val="clear" w:color="auto" w:fill="auto"/>
          </w:tcPr>
          <w:p w:rsidR="004D5B66" w:rsidRPr="00B10B4B" w:rsidRDefault="004D5B66" w:rsidP="004D5B66">
            <w:pPr>
              <w:spacing w:line="360" w:lineRule="auto"/>
              <w:jc w:val="both"/>
              <w:rPr>
                <w:sz w:val="24"/>
                <w:rtl/>
              </w:rPr>
            </w:pPr>
            <w:r w:rsidRPr="00B10B4B">
              <w:rPr>
                <w:rFonts w:hint="cs"/>
                <w:sz w:val="24"/>
                <w:rtl/>
              </w:rPr>
              <w:t>1</w:t>
            </w:r>
          </w:p>
        </w:tc>
        <w:tc>
          <w:tcPr>
            <w:tcW w:w="2189" w:type="dxa"/>
            <w:shd w:val="clear" w:color="auto" w:fill="auto"/>
          </w:tcPr>
          <w:p w:rsidR="004D5B66" w:rsidRPr="006810DF" w:rsidRDefault="004D5B66" w:rsidP="004D5B66">
            <w:pPr>
              <w:spacing w:line="360" w:lineRule="auto"/>
              <w:jc w:val="both"/>
              <w:outlineLvl w:val="0"/>
              <w:rPr>
                <w:rtl/>
              </w:rPr>
            </w:pPr>
          </w:p>
        </w:tc>
        <w:tc>
          <w:tcPr>
            <w:tcW w:w="1479" w:type="dxa"/>
            <w:shd w:val="clear" w:color="auto" w:fill="auto"/>
          </w:tcPr>
          <w:p w:rsidR="004D5B66" w:rsidRPr="009157ED" w:rsidRDefault="004D5B66" w:rsidP="004D5B66">
            <w:pPr>
              <w:spacing w:line="360" w:lineRule="auto"/>
              <w:jc w:val="both"/>
              <w:outlineLvl w:val="0"/>
              <w:rPr>
                <w:b/>
                <w:bCs/>
                <w:rtl/>
              </w:rPr>
            </w:pPr>
          </w:p>
        </w:tc>
      </w:tr>
      <w:tr w:rsidR="004D5B66" w:rsidRPr="009157ED" w:rsidTr="00347D9B">
        <w:tc>
          <w:tcPr>
            <w:tcW w:w="3874" w:type="dxa"/>
            <w:shd w:val="clear" w:color="auto" w:fill="auto"/>
          </w:tcPr>
          <w:p w:rsidR="004D5B66" w:rsidRPr="008962C4" w:rsidRDefault="008962C4" w:rsidP="00A046EC">
            <w:pPr>
              <w:spacing w:after="200" w:line="360" w:lineRule="auto"/>
              <w:jc w:val="both"/>
              <w:rPr>
                <w:rFonts w:ascii="David" w:hAnsi="David"/>
                <w:rtl/>
              </w:rPr>
            </w:pPr>
            <w:r w:rsidRPr="008962C4">
              <w:rPr>
                <w:rFonts w:ascii="David" w:hAnsi="David" w:hint="cs"/>
                <w:rtl/>
              </w:rPr>
              <w:t xml:space="preserve">השפעות לשונות אחרות על </w:t>
            </w:r>
            <w:proofErr w:type="spellStart"/>
            <w:r w:rsidRPr="008962C4">
              <w:rPr>
                <w:rFonts w:ascii="David" w:hAnsi="David" w:hint="cs"/>
                <w:rtl/>
              </w:rPr>
              <w:t>האר"ב</w:t>
            </w:r>
            <w:proofErr w:type="spellEnd"/>
          </w:p>
        </w:tc>
        <w:tc>
          <w:tcPr>
            <w:tcW w:w="754" w:type="dxa"/>
            <w:shd w:val="clear" w:color="auto" w:fill="auto"/>
          </w:tcPr>
          <w:p w:rsidR="004D5B66" w:rsidRPr="00B10B4B" w:rsidRDefault="004D5B66" w:rsidP="004D5B66">
            <w:pPr>
              <w:spacing w:line="360" w:lineRule="auto"/>
              <w:jc w:val="both"/>
              <w:rPr>
                <w:sz w:val="24"/>
                <w:rtl/>
              </w:rPr>
            </w:pPr>
            <w:r w:rsidRPr="00B10B4B">
              <w:rPr>
                <w:rFonts w:hint="cs"/>
                <w:sz w:val="24"/>
                <w:rtl/>
              </w:rPr>
              <w:t>2</w:t>
            </w:r>
          </w:p>
        </w:tc>
        <w:tc>
          <w:tcPr>
            <w:tcW w:w="2189" w:type="dxa"/>
            <w:shd w:val="clear" w:color="auto" w:fill="auto"/>
          </w:tcPr>
          <w:p w:rsidR="004D5B66" w:rsidRPr="006810DF" w:rsidRDefault="004D5B66" w:rsidP="004D5B66">
            <w:pPr>
              <w:spacing w:line="360" w:lineRule="auto"/>
              <w:jc w:val="both"/>
              <w:outlineLvl w:val="0"/>
              <w:rPr>
                <w:rtl/>
              </w:rPr>
            </w:pPr>
          </w:p>
        </w:tc>
        <w:tc>
          <w:tcPr>
            <w:tcW w:w="1479" w:type="dxa"/>
            <w:shd w:val="clear" w:color="auto" w:fill="auto"/>
          </w:tcPr>
          <w:p w:rsidR="004D5B66" w:rsidRPr="009157ED" w:rsidRDefault="004D5B66" w:rsidP="004D5B66">
            <w:pPr>
              <w:spacing w:line="360" w:lineRule="auto"/>
              <w:jc w:val="both"/>
              <w:outlineLvl w:val="0"/>
              <w:rPr>
                <w:b/>
                <w:bCs/>
                <w:rtl/>
              </w:rPr>
            </w:pPr>
          </w:p>
        </w:tc>
      </w:tr>
      <w:tr w:rsidR="004D5B66" w:rsidRPr="009157ED" w:rsidTr="00347D9B">
        <w:tc>
          <w:tcPr>
            <w:tcW w:w="3874" w:type="dxa"/>
            <w:shd w:val="clear" w:color="auto" w:fill="auto"/>
          </w:tcPr>
          <w:p w:rsidR="004D5B66" w:rsidRPr="004D0731" w:rsidRDefault="008962C4" w:rsidP="00A93428">
            <w:pPr>
              <w:spacing w:after="200" w:line="360" w:lineRule="auto"/>
              <w:jc w:val="both"/>
              <w:rPr>
                <w:rFonts w:ascii="David" w:hAnsi="David"/>
                <w:rtl/>
              </w:rPr>
            </w:pPr>
            <w:r>
              <w:rPr>
                <w:rFonts w:ascii="David" w:hAnsi="David" w:hint="cs"/>
                <w:sz w:val="24"/>
                <w:rtl/>
              </w:rPr>
              <w:t xml:space="preserve">מיוחדותה של </w:t>
            </w:r>
            <w:proofErr w:type="spellStart"/>
            <w:r>
              <w:rPr>
                <w:rFonts w:ascii="David" w:hAnsi="David" w:hint="cs"/>
                <w:sz w:val="24"/>
                <w:rtl/>
              </w:rPr>
              <w:t>האר"ב</w:t>
            </w:r>
            <w:proofErr w:type="spellEnd"/>
            <w:r>
              <w:rPr>
                <w:rFonts w:ascii="David" w:hAnsi="David" w:hint="cs"/>
                <w:sz w:val="24"/>
                <w:rtl/>
              </w:rPr>
              <w:t xml:space="preserve"> וסימנים מבחינים בין הארמית המזרחית לזו המערבית</w:t>
            </w:r>
            <w:r w:rsidR="00A046EC">
              <w:rPr>
                <w:rFonts w:ascii="David" w:hAnsi="David" w:hint="cs"/>
                <w:sz w:val="24"/>
                <w:rtl/>
              </w:rPr>
              <w:t xml:space="preserve">  </w:t>
            </w:r>
          </w:p>
        </w:tc>
        <w:tc>
          <w:tcPr>
            <w:tcW w:w="754" w:type="dxa"/>
            <w:shd w:val="clear" w:color="auto" w:fill="auto"/>
          </w:tcPr>
          <w:p w:rsidR="004D5B66" w:rsidRPr="00B10B4B" w:rsidRDefault="004D5B66" w:rsidP="004D5B66">
            <w:pPr>
              <w:spacing w:line="360" w:lineRule="auto"/>
              <w:jc w:val="both"/>
              <w:rPr>
                <w:sz w:val="24"/>
                <w:rtl/>
              </w:rPr>
            </w:pPr>
            <w:r w:rsidRPr="00B10B4B">
              <w:rPr>
                <w:rFonts w:hint="cs"/>
                <w:sz w:val="24"/>
                <w:rtl/>
              </w:rPr>
              <w:t>3</w:t>
            </w:r>
          </w:p>
        </w:tc>
        <w:tc>
          <w:tcPr>
            <w:tcW w:w="2189" w:type="dxa"/>
            <w:shd w:val="clear" w:color="auto" w:fill="auto"/>
          </w:tcPr>
          <w:p w:rsidR="004D5B66" w:rsidRPr="006810DF" w:rsidRDefault="004D5B66" w:rsidP="004D5B66">
            <w:pPr>
              <w:spacing w:line="360" w:lineRule="auto"/>
              <w:jc w:val="both"/>
              <w:outlineLvl w:val="0"/>
              <w:rPr>
                <w:rtl/>
              </w:rPr>
            </w:pPr>
          </w:p>
        </w:tc>
        <w:tc>
          <w:tcPr>
            <w:tcW w:w="1479" w:type="dxa"/>
            <w:shd w:val="clear" w:color="auto" w:fill="auto"/>
          </w:tcPr>
          <w:p w:rsidR="004D5B66" w:rsidRPr="009157ED" w:rsidRDefault="004D5B66" w:rsidP="004D5B66">
            <w:pPr>
              <w:spacing w:line="360" w:lineRule="auto"/>
              <w:jc w:val="both"/>
              <w:outlineLvl w:val="0"/>
              <w:rPr>
                <w:b/>
                <w:bCs/>
                <w:rtl/>
              </w:rPr>
            </w:pPr>
          </w:p>
        </w:tc>
      </w:tr>
      <w:tr w:rsidR="004D5B66" w:rsidRPr="009157ED" w:rsidTr="00347D9B">
        <w:tc>
          <w:tcPr>
            <w:tcW w:w="3874" w:type="dxa"/>
            <w:shd w:val="clear" w:color="auto" w:fill="auto"/>
          </w:tcPr>
          <w:p w:rsidR="004D5B66" w:rsidRPr="00A046EC" w:rsidRDefault="008962C4" w:rsidP="004D0731">
            <w:pPr>
              <w:spacing w:after="200" w:line="360" w:lineRule="auto"/>
              <w:jc w:val="both"/>
              <w:rPr>
                <w:rFonts w:ascii="David" w:hAnsi="David"/>
                <w:sz w:val="24"/>
                <w:rtl/>
              </w:rPr>
            </w:pPr>
            <w:r>
              <w:rPr>
                <w:rFonts w:ascii="David" w:hAnsi="David" w:hint="cs"/>
                <w:sz w:val="24"/>
                <w:rtl/>
              </w:rPr>
              <w:t xml:space="preserve">הדקדוק </w:t>
            </w:r>
            <w:r w:rsidRPr="008962C4">
              <w:rPr>
                <w:rFonts w:ascii="David" w:hAnsi="David"/>
                <w:sz w:val="24"/>
                <w:rtl/>
              </w:rPr>
              <w:t xml:space="preserve">של </w:t>
            </w:r>
            <w:proofErr w:type="spellStart"/>
            <w:r w:rsidRPr="008962C4">
              <w:rPr>
                <w:rFonts w:ascii="David" w:hAnsi="David"/>
                <w:sz w:val="24"/>
                <w:rtl/>
              </w:rPr>
              <w:t>האר"ב</w:t>
            </w:r>
            <w:proofErr w:type="spellEnd"/>
            <w:r>
              <w:rPr>
                <w:rFonts w:ascii="David" w:hAnsi="David" w:hint="cs"/>
                <w:sz w:val="24"/>
                <w:rtl/>
              </w:rPr>
              <w:t xml:space="preserve"> וקריאת טקסטים</w:t>
            </w:r>
          </w:p>
        </w:tc>
        <w:tc>
          <w:tcPr>
            <w:tcW w:w="754" w:type="dxa"/>
            <w:shd w:val="clear" w:color="auto" w:fill="auto"/>
          </w:tcPr>
          <w:p w:rsidR="004D5B66" w:rsidRPr="00B10B4B" w:rsidRDefault="00347D9B" w:rsidP="004D5B66">
            <w:pPr>
              <w:spacing w:line="360" w:lineRule="auto"/>
              <w:jc w:val="both"/>
              <w:rPr>
                <w:sz w:val="24"/>
                <w:rtl/>
              </w:rPr>
            </w:pPr>
            <w:r>
              <w:rPr>
                <w:rFonts w:hint="cs"/>
                <w:sz w:val="24"/>
                <w:rtl/>
              </w:rPr>
              <w:t>4- 7</w:t>
            </w:r>
          </w:p>
        </w:tc>
        <w:tc>
          <w:tcPr>
            <w:tcW w:w="2189" w:type="dxa"/>
            <w:shd w:val="clear" w:color="auto" w:fill="auto"/>
          </w:tcPr>
          <w:p w:rsidR="004D5B66" w:rsidRPr="006810DF" w:rsidRDefault="004D5B66" w:rsidP="004D5B66">
            <w:pPr>
              <w:spacing w:line="360" w:lineRule="auto"/>
              <w:jc w:val="both"/>
              <w:outlineLvl w:val="0"/>
              <w:rPr>
                <w:rtl/>
              </w:rPr>
            </w:pPr>
          </w:p>
        </w:tc>
        <w:tc>
          <w:tcPr>
            <w:tcW w:w="1479" w:type="dxa"/>
            <w:shd w:val="clear" w:color="auto" w:fill="auto"/>
          </w:tcPr>
          <w:p w:rsidR="004D5B66" w:rsidRPr="009157ED" w:rsidRDefault="004D5B66" w:rsidP="004D5B66">
            <w:pPr>
              <w:spacing w:line="360" w:lineRule="auto"/>
              <w:jc w:val="both"/>
              <w:outlineLvl w:val="0"/>
              <w:rPr>
                <w:b/>
                <w:bCs/>
                <w:rtl/>
              </w:rPr>
            </w:pPr>
          </w:p>
        </w:tc>
      </w:tr>
      <w:tr w:rsidR="004D5B66" w:rsidRPr="009157ED" w:rsidTr="00347D9B">
        <w:tc>
          <w:tcPr>
            <w:tcW w:w="3874" w:type="dxa"/>
            <w:shd w:val="clear" w:color="auto" w:fill="auto"/>
          </w:tcPr>
          <w:p w:rsidR="004D5B66" w:rsidRPr="008962C4" w:rsidRDefault="008962C4" w:rsidP="004D0731">
            <w:pPr>
              <w:spacing w:after="200" w:line="360" w:lineRule="auto"/>
              <w:jc w:val="both"/>
              <w:rPr>
                <w:rFonts w:ascii="David" w:hAnsi="David"/>
                <w:sz w:val="24"/>
                <w:rtl/>
              </w:rPr>
            </w:pPr>
            <w:r>
              <w:rPr>
                <w:rFonts w:ascii="David" w:hAnsi="David" w:hint="cs"/>
                <w:sz w:val="24"/>
                <w:rtl/>
              </w:rPr>
              <w:t xml:space="preserve">תולדות המחקר </w:t>
            </w:r>
            <w:r w:rsidRPr="008962C4">
              <w:rPr>
                <w:rFonts w:ascii="David" w:hAnsi="David"/>
                <w:sz w:val="24"/>
                <w:rtl/>
              </w:rPr>
              <w:t xml:space="preserve">של </w:t>
            </w:r>
            <w:proofErr w:type="spellStart"/>
            <w:r w:rsidRPr="008962C4">
              <w:rPr>
                <w:rFonts w:ascii="David" w:hAnsi="David"/>
                <w:sz w:val="24"/>
                <w:rtl/>
              </w:rPr>
              <w:t>האר"ב</w:t>
            </w:r>
            <w:proofErr w:type="spellEnd"/>
          </w:p>
        </w:tc>
        <w:tc>
          <w:tcPr>
            <w:tcW w:w="754" w:type="dxa"/>
            <w:shd w:val="clear" w:color="auto" w:fill="auto"/>
          </w:tcPr>
          <w:p w:rsidR="004D5B66" w:rsidRPr="00B10B4B" w:rsidRDefault="00347D9B" w:rsidP="004D5B66">
            <w:pPr>
              <w:spacing w:line="360" w:lineRule="auto"/>
              <w:jc w:val="both"/>
              <w:rPr>
                <w:sz w:val="24"/>
                <w:rtl/>
              </w:rPr>
            </w:pPr>
            <w:r>
              <w:rPr>
                <w:rFonts w:hint="cs"/>
                <w:sz w:val="24"/>
                <w:rtl/>
              </w:rPr>
              <w:t>8</w:t>
            </w:r>
          </w:p>
        </w:tc>
        <w:tc>
          <w:tcPr>
            <w:tcW w:w="2189" w:type="dxa"/>
            <w:shd w:val="clear" w:color="auto" w:fill="auto"/>
          </w:tcPr>
          <w:p w:rsidR="004D5B66" w:rsidRPr="006810DF" w:rsidRDefault="004D5B66" w:rsidP="004D5B66">
            <w:pPr>
              <w:spacing w:line="360" w:lineRule="auto"/>
              <w:jc w:val="both"/>
              <w:outlineLvl w:val="0"/>
              <w:rPr>
                <w:rtl/>
              </w:rPr>
            </w:pPr>
          </w:p>
        </w:tc>
        <w:tc>
          <w:tcPr>
            <w:tcW w:w="1479" w:type="dxa"/>
            <w:shd w:val="clear" w:color="auto" w:fill="auto"/>
          </w:tcPr>
          <w:p w:rsidR="004D5B66" w:rsidRPr="009157ED" w:rsidRDefault="004D5B66" w:rsidP="004D5B66">
            <w:pPr>
              <w:spacing w:line="360" w:lineRule="auto"/>
              <w:jc w:val="both"/>
              <w:outlineLvl w:val="0"/>
              <w:rPr>
                <w:b/>
                <w:bCs/>
                <w:rtl/>
              </w:rPr>
            </w:pPr>
          </w:p>
        </w:tc>
      </w:tr>
      <w:tr w:rsidR="004D5B66" w:rsidRPr="009157ED" w:rsidTr="00347D9B">
        <w:tc>
          <w:tcPr>
            <w:tcW w:w="3874" w:type="dxa"/>
            <w:shd w:val="clear" w:color="auto" w:fill="auto"/>
          </w:tcPr>
          <w:p w:rsidR="004D5B66" w:rsidRPr="003C480F" w:rsidRDefault="008962C4" w:rsidP="00A93428">
            <w:pPr>
              <w:spacing w:after="200" w:line="360" w:lineRule="auto"/>
              <w:jc w:val="both"/>
              <w:rPr>
                <w:rFonts w:ascii="David" w:hAnsi="David"/>
                <w:sz w:val="24"/>
                <w:rtl/>
              </w:rPr>
            </w:pPr>
            <w:r>
              <w:rPr>
                <w:rFonts w:ascii="David" w:hAnsi="David" w:hint="cs"/>
                <w:sz w:val="24"/>
                <w:rtl/>
              </w:rPr>
              <w:lastRenderedPageBreak/>
              <w:t>דפוסים ראשונים של התלמוד הבבלי</w:t>
            </w:r>
            <w:r w:rsidR="00347D9B">
              <w:rPr>
                <w:rFonts w:ascii="David" w:hAnsi="David" w:hint="cs"/>
                <w:sz w:val="24"/>
                <w:rtl/>
              </w:rPr>
              <w:t xml:space="preserve">; </w:t>
            </w:r>
            <w:bookmarkStart w:id="2" w:name="_GoBack"/>
            <w:bookmarkEnd w:id="2"/>
            <w:proofErr w:type="spellStart"/>
            <w:r>
              <w:rPr>
                <w:rFonts w:ascii="David" w:hAnsi="David" w:hint="cs"/>
                <w:sz w:val="24"/>
                <w:rtl/>
              </w:rPr>
              <w:t>אר"ב</w:t>
            </w:r>
            <w:proofErr w:type="spellEnd"/>
            <w:r>
              <w:rPr>
                <w:rFonts w:ascii="David" w:hAnsi="David" w:hint="cs"/>
                <w:sz w:val="24"/>
                <w:rtl/>
              </w:rPr>
              <w:t xml:space="preserve"> במסורת תימן</w:t>
            </w:r>
          </w:p>
        </w:tc>
        <w:tc>
          <w:tcPr>
            <w:tcW w:w="754" w:type="dxa"/>
            <w:shd w:val="clear" w:color="auto" w:fill="auto"/>
          </w:tcPr>
          <w:p w:rsidR="004D5B66" w:rsidRPr="00B10B4B" w:rsidRDefault="00347D9B" w:rsidP="004D5B66">
            <w:pPr>
              <w:spacing w:line="360" w:lineRule="auto"/>
              <w:jc w:val="both"/>
              <w:rPr>
                <w:sz w:val="24"/>
                <w:rtl/>
              </w:rPr>
            </w:pPr>
            <w:r>
              <w:rPr>
                <w:rFonts w:hint="cs"/>
                <w:sz w:val="24"/>
                <w:rtl/>
              </w:rPr>
              <w:t>9</w:t>
            </w:r>
          </w:p>
        </w:tc>
        <w:tc>
          <w:tcPr>
            <w:tcW w:w="2189" w:type="dxa"/>
            <w:shd w:val="clear" w:color="auto" w:fill="auto"/>
          </w:tcPr>
          <w:p w:rsidR="004D5B66" w:rsidRPr="006810DF" w:rsidRDefault="004D5B66" w:rsidP="004D5B66">
            <w:pPr>
              <w:spacing w:line="360" w:lineRule="auto"/>
              <w:jc w:val="both"/>
              <w:outlineLvl w:val="0"/>
              <w:rPr>
                <w:rtl/>
              </w:rPr>
            </w:pPr>
          </w:p>
        </w:tc>
        <w:tc>
          <w:tcPr>
            <w:tcW w:w="1479" w:type="dxa"/>
            <w:shd w:val="clear" w:color="auto" w:fill="auto"/>
          </w:tcPr>
          <w:p w:rsidR="004D5B66" w:rsidRPr="009157ED" w:rsidRDefault="004D5B66" w:rsidP="004D5B66">
            <w:pPr>
              <w:spacing w:line="360" w:lineRule="auto"/>
              <w:jc w:val="both"/>
              <w:outlineLvl w:val="0"/>
              <w:rPr>
                <w:b/>
                <w:bCs/>
                <w:rtl/>
              </w:rPr>
            </w:pPr>
          </w:p>
        </w:tc>
      </w:tr>
    </w:tbl>
    <w:p w:rsidR="00D15585" w:rsidRDefault="00D15585" w:rsidP="00DB5193">
      <w:pPr>
        <w:spacing w:line="360" w:lineRule="auto"/>
        <w:jc w:val="both"/>
        <w:outlineLvl w:val="0"/>
        <w:rPr>
          <w:b/>
          <w:bCs/>
          <w:rtl/>
        </w:rPr>
      </w:pPr>
    </w:p>
    <w:p w:rsidR="00CE75A3" w:rsidRDefault="00CE75A3" w:rsidP="00DB5193">
      <w:pPr>
        <w:spacing w:line="360" w:lineRule="auto"/>
        <w:jc w:val="both"/>
        <w:rPr>
          <w:rtl/>
        </w:rPr>
      </w:pPr>
    </w:p>
    <w:p w:rsidR="00CE75A3" w:rsidRDefault="00133B4A" w:rsidP="00DB5193">
      <w:pPr>
        <w:spacing w:line="360" w:lineRule="auto"/>
        <w:jc w:val="both"/>
        <w:rPr>
          <w:rFonts w:ascii="David" w:hAnsi="David"/>
          <w:sz w:val="24"/>
          <w:rtl/>
        </w:rPr>
      </w:pPr>
      <w:r w:rsidRPr="00133B4A">
        <w:rPr>
          <w:rFonts w:ascii="David" w:hAnsi="David"/>
          <w:b/>
          <w:bCs/>
          <w:color w:val="000000"/>
          <w:sz w:val="24"/>
          <w:shd w:val="clear" w:color="auto" w:fill="FFFFFF"/>
          <w:rtl/>
        </w:rPr>
        <w:t>ביבליוגרפיה</w:t>
      </w:r>
    </w:p>
    <w:p w:rsidR="008962C4" w:rsidRPr="008962C4" w:rsidRDefault="008962C4" w:rsidP="008962C4">
      <w:pPr>
        <w:spacing w:line="360" w:lineRule="auto"/>
        <w:rPr>
          <w:rFonts w:ascii="David" w:hAnsi="David"/>
          <w:sz w:val="24"/>
          <w:rtl/>
        </w:rPr>
      </w:pPr>
      <w:r w:rsidRPr="008962C4">
        <w:rPr>
          <w:rFonts w:ascii="David" w:hAnsi="David"/>
          <w:sz w:val="24"/>
          <w:rtl/>
        </w:rPr>
        <w:t xml:space="preserve">אפשטיין, </w:t>
      </w:r>
      <w:proofErr w:type="spellStart"/>
      <w:r w:rsidRPr="008962C4">
        <w:rPr>
          <w:rFonts w:ascii="David" w:hAnsi="David"/>
          <w:sz w:val="24"/>
          <w:rtl/>
        </w:rPr>
        <w:t>י"נ</w:t>
      </w:r>
      <w:proofErr w:type="spellEnd"/>
      <w:r w:rsidRPr="008962C4">
        <w:rPr>
          <w:rFonts w:ascii="David" w:hAnsi="David"/>
          <w:sz w:val="24"/>
          <w:rtl/>
        </w:rPr>
        <w:t xml:space="preserve"> (תשכ"א)</w:t>
      </w:r>
      <w:r w:rsidRPr="008962C4">
        <w:rPr>
          <w:rFonts w:ascii="David" w:hAnsi="David"/>
          <w:sz w:val="24"/>
          <w:rtl/>
        </w:rPr>
        <w:tab/>
      </w:r>
      <w:r w:rsidRPr="008962C4">
        <w:rPr>
          <w:rFonts w:ascii="David" w:hAnsi="David"/>
          <w:sz w:val="24"/>
          <w:rtl/>
        </w:rPr>
        <w:tab/>
        <w:t xml:space="preserve">דקדוק ארמית בבלית (ערוך בידי </w:t>
      </w:r>
      <w:proofErr w:type="spellStart"/>
      <w:r w:rsidRPr="008962C4">
        <w:rPr>
          <w:rFonts w:ascii="David" w:hAnsi="David"/>
          <w:sz w:val="24"/>
          <w:rtl/>
        </w:rPr>
        <w:t>ע"צ</w:t>
      </w:r>
      <w:proofErr w:type="spellEnd"/>
      <w:r w:rsidRPr="008962C4">
        <w:rPr>
          <w:rFonts w:ascii="David" w:hAnsi="David"/>
          <w:sz w:val="24"/>
          <w:rtl/>
        </w:rPr>
        <w:t xml:space="preserve"> מלמד), ירושלים – ת"א.</w:t>
      </w:r>
    </w:p>
    <w:p w:rsidR="008962C4" w:rsidRPr="008962C4" w:rsidRDefault="008962C4" w:rsidP="008962C4">
      <w:pPr>
        <w:spacing w:line="360" w:lineRule="auto"/>
        <w:rPr>
          <w:rFonts w:ascii="David" w:hAnsi="David"/>
          <w:sz w:val="24"/>
          <w:rtl/>
        </w:rPr>
      </w:pPr>
      <w:r w:rsidRPr="008962C4">
        <w:rPr>
          <w:rFonts w:ascii="David" w:hAnsi="David"/>
          <w:sz w:val="24"/>
          <w:rtl/>
        </w:rPr>
        <w:t>ערך 'ארמית'</w:t>
      </w:r>
      <w:r w:rsidRPr="008962C4">
        <w:rPr>
          <w:rFonts w:ascii="David" w:hAnsi="David"/>
          <w:sz w:val="24"/>
          <w:rtl/>
        </w:rPr>
        <w:tab/>
      </w:r>
      <w:r w:rsidRPr="008962C4">
        <w:rPr>
          <w:rFonts w:ascii="David" w:hAnsi="David"/>
          <w:sz w:val="24"/>
          <w:rtl/>
        </w:rPr>
        <w:tab/>
      </w:r>
      <w:r w:rsidRPr="008962C4">
        <w:rPr>
          <w:rFonts w:ascii="David" w:hAnsi="David"/>
          <w:sz w:val="24"/>
          <w:rtl/>
        </w:rPr>
        <w:tab/>
        <w:t>האנציקלופדיה העברית, ה, עמ' 969-959.</w:t>
      </w:r>
    </w:p>
    <w:p w:rsidR="008962C4" w:rsidRPr="008962C4" w:rsidRDefault="008962C4" w:rsidP="008962C4">
      <w:pPr>
        <w:spacing w:line="360" w:lineRule="auto"/>
        <w:rPr>
          <w:rFonts w:ascii="David" w:hAnsi="David"/>
          <w:sz w:val="24"/>
          <w:rtl/>
        </w:rPr>
      </w:pPr>
      <w:r w:rsidRPr="008962C4">
        <w:rPr>
          <w:rFonts w:ascii="David" w:hAnsi="David"/>
          <w:sz w:val="24"/>
          <w:rtl/>
        </w:rPr>
        <w:t>ערך 'ארמית'</w:t>
      </w:r>
      <w:r w:rsidRPr="008962C4">
        <w:rPr>
          <w:rFonts w:ascii="David" w:hAnsi="David"/>
          <w:sz w:val="24"/>
          <w:rtl/>
        </w:rPr>
        <w:tab/>
      </w:r>
      <w:r w:rsidRPr="008962C4">
        <w:rPr>
          <w:rFonts w:ascii="David" w:hAnsi="David"/>
          <w:sz w:val="24"/>
          <w:rtl/>
        </w:rPr>
        <w:tab/>
      </w:r>
      <w:r w:rsidRPr="008962C4">
        <w:rPr>
          <w:rFonts w:ascii="David" w:hAnsi="David"/>
          <w:sz w:val="24"/>
          <w:rtl/>
        </w:rPr>
        <w:tab/>
        <w:t>האנציקלופדיה העברית, כרך מילואים ב, עמ' 199-198.</w:t>
      </w:r>
    </w:p>
    <w:p w:rsidR="008962C4" w:rsidRPr="008962C4" w:rsidRDefault="008962C4" w:rsidP="008962C4">
      <w:pPr>
        <w:spacing w:line="360" w:lineRule="auto"/>
        <w:rPr>
          <w:rFonts w:ascii="David" w:hAnsi="David"/>
          <w:sz w:val="24"/>
          <w:rtl/>
        </w:rPr>
      </w:pPr>
      <w:proofErr w:type="spellStart"/>
      <w:r w:rsidRPr="008962C4">
        <w:rPr>
          <w:rFonts w:ascii="David" w:hAnsi="David"/>
          <w:sz w:val="24"/>
          <w:rtl/>
        </w:rPr>
        <w:t>בויארין</w:t>
      </w:r>
      <w:proofErr w:type="spellEnd"/>
      <w:r w:rsidRPr="008962C4">
        <w:rPr>
          <w:rFonts w:ascii="David" w:hAnsi="David"/>
          <w:sz w:val="24"/>
          <w:rtl/>
        </w:rPr>
        <w:t>, ד' (תשל"ו)</w:t>
      </w:r>
      <w:r w:rsidRPr="008962C4">
        <w:rPr>
          <w:rFonts w:ascii="David" w:hAnsi="David"/>
          <w:sz w:val="24"/>
          <w:rtl/>
        </w:rPr>
        <w:tab/>
      </w:r>
      <w:r w:rsidRPr="008962C4">
        <w:rPr>
          <w:rFonts w:ascii="David" w:hAnsi="David"/>
          <w:sz w:val="24"/>
          <w:rtl/>
        </w:rPr>
        <w:tab/>
        <w:t>עיונים בארמית בבלית , לשוננו , (תשל"ו), עמ' 177-172.</w:t>
      </w:r>
    </w:p>
    <w:p w:rsidR="008962C4" w:rsidRPr="008962C4" w:rsidRDefault="008962C4" w:rsidP="008962C4">
      <w:pPr>
        <w:spacing w:line="360" w:lineRule="auto"/>
        <w:rPr>
          <w:rFonts w:ascii="David" w:hAnsi="David"/>
          <w:sz w:val="24"/>
          <w:rtl/>
        </w:rPr>
      </w:pPr>
      <w:r w:rsidRPr="008962C4">
        <w:rPr>
          <w:rFonts w:ascii="David" w:hAnsi="David"/>
          <w:sz w:val="24"/>
          <w:rtl/>
        </w:rPr>
        <w:t>מורג, ש' (תשכ"ט)</w:t>
      </w:r>
      <w:r w:rsidRPr="008962C4">
        <w:rPr>
          <w:rFonts w:ascii="David" w:hAnsi="David"/>
          <w:sz w:val="24"/>
          <w:rtl/>
        </w:rPr>
        <w:tab/>
        <w:t>לניקודו של התלמוד הבבלי בימי גאונים, דברי הקונגרס העולמי הרביעי למדעי היהדות (כרך ב), ירושלים, עמ' 94-89.</w:t>
      </w:r>
    </w:p>
    <w:p w:rsidR="008962C4" w:rsidRPr="008962C4" w:rsidRDefault="008962C4" w:rsidP="008962C4">
      <w:pPr>
        <w:spacing w:line="360" w:lineRule="auto"/>
        <w:rPr>
          <w:rFonts w:ascii="David" w:hAnsi="David"/>
          <w:sz w:val="24"/>
          <w:rtl/>
        </w:rPr>
      </w:pPr>
      <w:proofErr w:type="spellStart"/>
      <w:r w:rsidRPr="008962C4">
        <w:rPr>
          <w:rFonts w:ascii="David" w:hAnsi="David"/>
          <w:sz w:val="24"/>
          <w:rtl/>
        </w:rPr>
        <w:t>קארה</w:t>
      </w:r>
      <w:proofErr w:type="spellEnd"/>
      <w:r w:rsidRPr="008962C4">
        <w:rPr>
          <w:rFonts w:ascii="David" w:hAnsi="David"/>
          <w:sz w:val="24"/>
          <w:rtl/>
        </w:rPr>
        <w:t>, י' (תשמ"ד)</w:t>
      </w:r>
      <w:r w:rsidRPr="008962C4">
        <w:rPr>
          <w:rFonts w:ascii="David" w:hAnsi="David"/>
          <w:sz w:val="24"/>
          <w:rtl/>
        </w:rPr>
        <w:tab/>
        <w:t>כתבי-היד התימניים של התלמוד הבבלי – מחקרים בלשונם הארמית, ירושלים.</w:t>
      </w:r>
    </w:p>
    <w:p w:rsidR="008962C4" w:rsidRPr="008962C4" w:rsidRDefault="008962C4" w:rsidP="008962C4">
      <w:pPr>
        <w:spacing w:line="360" w:lineRule="auto"/>
        <w:rPr>
          <w:rFonts w:ascii="David" w:hAnsi="David"/>
          <w:sz w:val="24"/>
          <w:rtl/>
        </w:rPr>
      </w:pPr>
      <w:proofErr w:type="spellStart"/>
      <w:r w:rsidRPr="008962C4">
        <w:rPr>
          <w:rFonts w:ascii="David" w:hAnsi="David"/>
          <w:sz w:val="24"/>
          <w:rtl/>
        </w:rPr>
        <w:t>קארה</w:t>
      </w:r>
      <w:proofErr w:type="spellEnd"/>
      <w:r w:rsidRPr="008962C4">
        <w:rPr>
          <w:rFonts w:ascii="David" w:hAnsi="David"/>
          <w:sz w:val="24"/>
          <w:rtl/>
        </w:rPr>
        <w:t>, י' (תשמ"ב)</w:t>
      </w:r>
      <w:r w:rsidRPr="008962C4">
        <w:rPr>
          <w:rFonts w:ascii="David" w:hAnsi="David"/>
          <w:sz w:val="24"/>
          <w:rtl/>
        </w:rPr>
        <w:tab/>
        <w:t>תלמוד בבלי מנוקד עפ"י מסורת הקריאה של יהודי צנעא, פעמים 10,    עמ' 138-134.</w:t>
      </w:r>
    </w:p>
    <w:p w:rsidR="008962C4" w:rsidRPr="008962C4" w:rsidRDefault="008962C4" w:rsidP="008962C4">
      <w:pPr>
        <w:spacing w:line="360" w:lineRule="auto"/>
        <w:rPr>
          <w:rFonts w:ascii="David" w:hAnsi="David"/>
          <w:sz w:val="24"/>
          <w:rtl/>
        </w:rPr>
      </w:pPr>
      <w:r w:rsidRPr="008962C4">
        <w:rPr>
          <w:rFonts w:ascii="David" w:hAnsi="David"/>
          <w:sz w:val="24"/>
          <w:rtl/>
        </w:rPr>
        <w:t>קיסר, צ' (תשנ"ה)</w:t>
      </w:r>
      <w:r w:rsidRPr="008962C4">
        <w:rPr>
          <w:rFonts w:ascii="David" w:hAnsi="David"/>
          <w:sz w:val="24"/>
          <w:rtl/>
        </w:rPr>
        <w:tab/>
        <w:t>עוד על '</w:t>
      </w:r>
      <w:proofErr w:type="spellStart"/>
      <w:r w:rsidRPr="008962C4">
        <w:rPr>
          <w:rFonts w:ascii="David" w:hAnsi="David"/>
          <w:sz w:val="24"/>
          <w:rtl/>
        </w:rPr>
        <w:t>עדלידע</w:t>
      </w:r>
      <w:proofErr w:type="spellEnd"/>
      <w:r w:rsidRPr="008962C4">
        <w:rPr>
          <w:rFonts w:ascii="David" w:hAnsi="David"/>
          <w:sz w:val="24"/>
          <w:rtl/>
        </w:rPr>
        <w:t xml:space="preserve">' והבאים עמה, לשוננו לעם, מו, עמ' 61-59.   </w:t>
      </w:r>
    </w:p>
    <w:p w:rsidR="008962C4" w:rsidRPr="00133B4A" w:rsidRDefault="008962C4" w:rsidP="008962C4">
      <w:pPr>
        <w:spacing w:line="360" w:lineRule="auto"/>
        <w:jc w:val="both"/>
        <w:rPr>
          <w:rFonts w:ascii="David" w:hAnsi="David"/>
          <w:sz w:val="24"/>
          <w:rtl/>
        </w:rPr>
      </w:pPr>
      <w:r w:rsidRPr="008962C4">
        <w:rPr>
          <w:rFonts w:ascii="David" w:hAnsi="David"/>
          <w:sz w:val="24"/>
          <w:rtl/>
        </w:rPr>
        <w:tab/>
      </w:r>
      <w:proofErr w:type="spellStart"/>
      <w:r w:rsidRPr="008962C4">
        <w:rPr>
          <w:rFonts w:ascii="David" w:hAnsi="David"/>
          <w:sz w:val="24"/>
        </w:rPr>
        <w:t>M.Jastrov</w:t>
      </w:r>
      <w:proofErr w:type="spellEnd"/>
      <w:r w:rsidRPr="008962C4">
        <w:rPr>
          <w:rFonts w:ascii="David" w:hAnsi="David"/>
          <w:sz w:val="24"/>
        </w:rPr>
        <w:t xml:space="preserve">, A </w:t>
      </w:r>
      <w:proofErr w:type="spellStart"/>
      <w:r w:rsidRPr="008962C4">
        <w:rPr>
          <w:rFonts w:ascii="David" w:hAnsi="David"/>
          <w:sz w:val="24"/>
        </w:rPr>
        <w:t>Dictuonary</w:t>
      </w:r>
      <w:proofErr w:type="spellEnd"/>
      <w:r w:rsidRPr="008962C4">
        <w:rPr>
          <w:rFonts w:ascii="David" w:hAnsi="David"/>
          <w:sz w:val="24"/>
        </w:rPr>
        <w:t xml:space="preserve"> of the </w:t>
      </w:r>
      <w:proofErr w:type="spellStart"/>
      <w:r w:rsidRPr="008962C4">
        <w:rPr>
          <w:rFonts w:ascii="David" w:hAnsi="David"/>
          <w:sz w:val="24"/>
        </w:rPr>
        <w:t>Tagumim</w:t>
      </w:r>
      <w:proofErr w:type="spellEnd"/>
      <w:r w:rsidRPr="008962C4">
        <w:rPr>
          <w:rFonts w:ascii="David" w:hAnsi="David"/>
          <w:sz w:val="24"/>
        </w:rPr>
        <w:t xml:space="preserve">, Talmud </w:t>
      </w:r>
      <w:proofErr w:type="spellStart"/>
      <w:r w:rsidRPr="008962C4">
        <w:rPr>
          <w:rFonts w:ascii="David" w:hAnsi="David"/>
          <w:sz w:val="24"/>
        </w:rPr>
        <w:t>Babli</w:t>
      </w:r>
      <w:proofErr w:type="spellEnd"/>
      <w:r w:rsidRPr="008962C4">
        <w:rPr>
          <w:rFonts w:ascii="David" w:hAnsi="David"/>
          <w:sz w:val="24"/>
        </w:rPr>
        <w:t>…</w:t>
      </w:r>
      <w:proofErr w:type="gramStart"/>
      <w:r w:rsidRPr="008962C4">
        <w:rPr>
          <w:rFonts w:ascii="David" w:hAnsi="David"/>
          <w:sz w:val="24"/>
        </w:rPr>
        <w:t>,N.Y.1903</w:t>
      </w:r>
      <w:proofErr w:type="gramEnd"/>
      <w:r w:rsidRPr="008962C4">
        <w:rPr>
          <w:rFonts w:ascii="David" w:hAnsi="David"/>
          <w:sz w:val="24"/>
          <w:rtl/>
        </w:rPr>
        <w:tab/>
      </w:r>
    </w:p>
    <w:p w:rsidR="008962C4" w:rsidRDefault="008962C4" w:rsidP="00DB5193">
      <w:pPr>
        <w:spacing w:line="360" w:lineRule="auto"/>
        <w:jc w:val="both"/>
        <w:rPr>
          <w:rFonts w:ascii="David" w:hAnsi="David"/>
          <w:b/>
          <w:bCs/>
          <w:color w:val="000000"/>
          <w:sz w:val="24"/>
          <w:shd w:val="clear" w:color="auto" w:fill="FFFFFF"/>
          <w:rtl/>
        </w:rPr>
      </w:pPr>
    </w:p>
    <w:p w:rsidR="00D15585" w:rsidRPr="00D15585" w:rsidRDefault="00D15585" w:rsidP="00DB5193">
      <w:pPr>
        <w:spacing w:line="360" w:lineRule="auto"/>
        <w:jc w:val="both"/>
        <w:rPr>
          <w:rFonts w:ascii="David" w:hAnsi="David"/>
          <w:b/>
          <w:bCs/>
          <w:color w:val="000000"/>
          <w:sz w:val="24"/>
          <w:shd w:val="clear" w:color="auto" w:fill="FFFFFF"/>
          <w:rtl/>
        </w:rPr>
      </w:pPr>
      <w:r w:rsidRPr="00D15585">
        <w:rPr>
          <w:rFonts w:ascii="David" w:hAnsi="David" w:hint="cs"/>
          <w:b/>
          <w:bCs/>
          <w:color w:val="000000"/>
          <w:sz w:val="24"/>
          <w:shd w:val="clear" w:color="auto" w:fill="FFFFFF"/>
          <w:rtl/>
        </w:rPr>
        <w:t>פרטים ליצירת קשר ושעות מענה</w:t>
      </w:r>
    </w:p>
    <w:p w:rsidR="00D15585" w:rsidRDefault="00D15585" w:rsidP="00DB5193">
      <w:pPr>
        <w:ind w:left="746" w:hanging="720"/>
        <w:jc w:val="both"/>
        <w:rPr>
          <w:rFonts w:ascii="David" w:hAnsi="David"/>
          <w:b/>
          <w:bCs/>
          <w:color w:val="000000"/>
          <w:sz w:val="24"/>
          <w:shd w:val="clear" w:color="auto" w:fill="FFFFFF"/>
          <w:rtl/>
        </w:rPr>
      </w:pPr>
    </w:p>
    <w:p w:rsidR="00D15585" w:rsidRDefault="008962C4" w:rsidP="00DB5193">
      <w:pPr>
        <w:ind w:left="746" w:hanging="720"/>
        <w:jc w:val="both"/>
        <w:rPr>
          <w:rFonts w:ascii="David" w:hAnsi="David"/>
          <w:b/>
          <w:bCs/>
          <w:color w:val="000000"/>
          <w:sz w:val="24"/>
          <w:shd w:val="clear" w:color="auto" w:fill="FFFFFF"/>
          <w:rtl/>
        </w:rPr>
      </w:pPr>
      <w:r w:rsidRPr="008962C4">
        <w:rPr>
          <w:rFonts w:ascii="David" w:hAnsi="David"/>
          <w:b/>
          <w:bCs/>
          <w:color w:val="000000"/>
          <w:sz w:val="24"/>
          <w:shd w:val="clear" w:color="auto" w:fill="FFFFFF"/>
        </w:rPr>
        <w:t>zhemahkesar@gmail.com</w:t>
      </w:r>
    </w:p>
    <w:bookmarkEnd w:id="0"/>
    <w:bookmarkEnd w:id="1"/>
    <w:p w:rsidR="00DB5193" w:rsidRPr="004D0731" w:rsidRDefault="00DB5193" w:rsidP="004D0731">
      <w:pPr>
        <w:ind w:left="746" w:hanging="720"/>
        <w:jc w:val="both"/>
        <w:rPr>
          <w:rFonts w:ascii="David" w:hAnsi="David"/>
          <w:b/>
          <w:bCs/>
          <w:color w:val="000000"/>
          <w:sz w:val="24"/>
          <w:shd w:val="clear" w:color="auto" w:fill="FFFFFF"/>
          <w:rtl/>
        </w:rPr>
      </w:pPr>
    </w:p>
    <w:sectPr w:rsidR="00DB5193" w:rsidRPr="004D0731" w:rsidSect="00730106">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65" w:rsidRDefault="00FB2865" w:rsidP="00ED1F26">
      <w:r>
        <w:separator/>
      </w:r>
    </w:p>
  </w:endnote>
  <w:endnote w:type="continuationSeparator" w:id="0">
    <w:p w:rsidR="00FB2865" w:rsidRDefault="00FB2865" w:rsidP="00ED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65" w:rsidRDefault="00FB2865" w:rsidP="00ED1F26">
      <w:r>
        <w:separator/>
      </w:r>
    </w:p>
  </w:footnote>
  <w:footnote w:type="continuationSeparator" w:id="0">
    <w:p w:rsidR="00FB2865" w:rsidRDefault="00FB2865" w:rsidP="00ED1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F26" w:rsidRPr="00F447B1" w:rsidRDefault="00726BEE" w:rsidP="00ED1F26">
    <w:pPr>
      <w:jc w:val="center"/>
      <w:rPr>
        <w:b/>
        <w:bCs/>
        <w:color w:val="1F497D"/>
        <w:sz w:val="2"/>
        <w:szCs w:val="2"/>
        <w:rtl/>
      </w:rPr>
    </w:pPr>
    <w:r>
      <w:rPr>
        <w:noProof/>
        <w:color w:val="365F91"/>
        <w:sz w:val="26"/>
        <w:szCs w:val="26"/>
        <w:rtl/>
      </w:rPr>
      <w:drawing>
        <wp:anchor distT="0" distB="0" distL="114300" distR="114300" simplePos="0" relativeHeight="251657728" behindDoc="0" locked="0" layoutInCell="1" allowOverlap="1">
          <wp:simplePos x="0" y="0"/>
          <wp:positionH relativeFrom="column">
            <wp:posOffset>2407285</wp:posOffset>
          </wp:positionH>
          <wp:positionV relativeFrom="paragraph">
            <wp:posOffset>-365125</wp:posOffset>
          </wp:positionV>
          <wp:extent cx="444500" cy="547370"/>
          <wp:effectExtent l="0" t="0" r="0" b="0"/>
          <wp:wrapNone/>
          <wp:docPr id="1" name="תמונה 1" descr="לוגו שקו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שקוף"/>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F26">
      <w:br/>
    </w:r>
  </w:p>
  <w:p w:rsidR="00ED1F26" w:rsidRDefault="00ED1F26" w:rsidP="00ED1F26">
    <w:pPr>
      <w:jc w:val="center"/>
      <w:rPr>
        <w:color w:val="1F497D"/>
        <w:rtl/>
      </w:rPr>
    </w:pPr>
    <w:r w:rsidRPr="00534A93">
      <w:rPr>
        <w:rFonts w:hint="cs"/>
        <w:b/>
        <w:bCs/>
        <w:color w:val="1F497D"/>
        <w:sz w:val="32"/>
        <w:szCs w:val="32"/>
        <w:rtl/>
      </w:rPr>
      <w:t>אורות ישראל</w:t>
    </w:r>
    <w:r w:rsidRPr="00534A93">
      <w:rPr>
        <w:b/>
        <w:bCs/>
        <w:color w:val="1F497D"/>
        <w:sz w:val="32"/>
        <w:szCs w:val="32"/>
        <w:rtl/>
      </w:rPr>
      <w:br/>
    </w:r>
    <w:r w:rsidRPr="00534A93">
      <w:rPr>
        <w:rFonts w:hint="cs"/>
        <w:b/>
        <w:bCs/>
        <w:color w:val="1F497D"/>
        <w:sz w:val="26"/>
        <w:szCs w:val="26"/>
        <w:rtl/>
      </w:rPr>
      <w:t>מכללה אקדמית לחינוך</w:t>
    </w:r>
    <w:r w:rsidRPr="00534A93">
      <w:rPr>
        <w:b/>
        <w:bCs/>
        <w:color w:val="1F497D"/>
        <w:sz w:val="26"/>
        <w:szCs w:val="26"/>
        <w:rtl/>
      </w:rPr>
      <w:br/>
    </w:r>
    <w:r w:rsidRPr="00534A93">
      <w:rPr>
        <w:rFonts w:hint="cs"/>
        <w:color w:val="1F497D"/>
        <w:rtl/>
      </w:rPr>
      <w:t>מייסודן של מכללות מורשת יעקב ואורות ישראל</w:t>
    </w:r>
    <w:r>
      <w:rPr>
        <w:rFonts w:hint="cs"/>
        <w:color w:val="1F497D"/>
        <w:rtl/>
      </w:rPr>
      <w:t xml:space="preserve"> (</w:t>
    </w:r>
    <w:proofErr w:type="spellStart"/>
    <w:r>
      <w:rPr>
        <w:rFonts w:hint="cs"/>
        <w:color w:val="1F497D"/>
        <w:rtl/>
      </w:rPr>
      <w:t>ע"ר</w:t>
    </w:r>
    <w:proofErr w:type="spellEnd"/>
    <w:r>
      <w:rPr>
        <w:rFonts w:hint="cs"/>
        <w:color w:val="1F497D"/>
        <w:rtl/>
      </w:rPr>
      <w:t>)</w:t>
    </w:r>
  </w:p>
  <w:p w:rsidR="00ED1F26" w:rsidRDefault="00ED1F26" w:rsidP="00D15585">
    <w:pPr>
      <w:spacing w:line="360" w:lineRule="auto"/>
      <w:ind w:hanging="1"/>
      <w:jc w:val="center"/>
    </w:pPr>
    <w:r w:rsidRPr="00CC7F6D">
      <w:rPr>
        <w:rFonts w:hint="cs"/>
        <w:b/>
        <w:bCs/>
        <w:sz w:val="24"/>
        <w:rtl/>
      </w:rPr>
      <w:t xml:space="preserve">מסלול התמחות: </w:t>
    </w:r>
    <w:r w:rsidR="00E25696">
      <w:rPr>
        <w:rFonts w:hint="cs"/>
        <w:rtl/>
      </w:rPr>
      <w:t>לשון עברית</w:t>
    </w:r>
  </w:p>
  <w:p w:rsidR="00ED1F26" w:rsidRPr="00ED1F26" w:rsidRDefault="00ED1F26" w:rsidP="00ED1F26">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C78"/>
    <w:multiLevelType w:val="hybridMultilevel"/>
    <w:tmpl w:val="CD8A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11084"/>
    <w:multiLevelType w:val="hybridMultilevel"/>
    <w:tmpl w:val="CD8A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B5A09"/>
    <w:multiLevelType w:val="hybridMultilevel"/>
    <w:tmpl w:val="CD8A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F239F"/>
    <w:multiLevelType w:val="hybridMultilevel"/>
    <w:tmpl w:val="CD8A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25637"/>
    <w:multiLevelType w:val="hybridMultilevel"/>
    <w:tmpl w:val="CD8A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A2D9D"/>
    <w:multiLevelType w:val="hybridMultilevel"/>
    <w:tmpl w:val="CD8A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76E9C"/>
    <w:multiLevelType w:val="multilevel"/>
    <w:tmpl w:val="460E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960C6C"/>
    <w:multiLevelType w:val="hybridMultilevel"/>
    <w:tmpl w:val="45985A1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542D0E94"/>
    <w:multiLevelType w:val="hybridMultilevel"/>
    <w:tmpl w:val="CD8A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A7748"/>
    <w:multiLevelType w:val="hybridMultilevel"/>
    <w:tmpl w:val="CD8A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63DEE"/>
    <w:multiLevelType w:val="hybridMultilevel"/>
    <w:tmpl w:val="CD8A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E2F79"/>
    <w:multiLevelType w:val="hybridMultilevel"/>
    <w:tmpl w:val="054EC606"/>
    <w:lvl w:ilvl="0" w:tplc="85048D6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829E5"/>
    <w:multiLevelType w:val="hybridMultilevel"/>
    <w:tmpl w:val="51AC9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27BDE"/>
    <w:multiLevelType w:val="multilevel"/>
    <w:tmpl w:val="0950BF28"/>
    <w:lvl w:ilvl="0">
      <w:start w:val="1"/>
      <w:numFmt w:val="decimal"/>
      <w:lvlText w:val="%1."/>
      <w:lvlJc w:val="left"/>
      <w:pPr>
        <w:tabs>
          <w:tab w:val="num" w:pos="360"/>
        </w:tabs>
        <w:ind w:left="360" w:hanging="360"/>
      </w:pPr>
      <w:rPr>
        <w:rFonts w:hint="default"/>
        <w:sz w:val="24"/>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num w:numId="1">
    <w:abstractNumId w:val="13"/>
  </w:num>
  <w:num w:numId="2">
    <w:abstractNumId w:val="11"/>
  </w:num>
  <w:num w:numId="3">
    <w:abstractNumId w:val="12"/>
  </w:num>
  <w:num w:numId="4">
    <w:abstractNumId w:val="6"/>
  </w:num>
  <w:num w:numId="5">
    <w:abstractNumId w:val="9"/>
  </w:num>
  <w:num w:numId="6">
    <w:abstractNumId w:val="2"/>
  </w:num>
  <w:num w:numId="7">
    <w:abstractNumId w:val="4"/>
  </w:num>
  <w:num w:numId="8">
    <w:abstractNumId w:val="10"/>
  </w:num>
  <w:num w:numId="9">
    <w:abstractNumId w:val="0"/>
  </w:num>
  <w:num w:numId="10">
    <w:abstractNumId w:val="8"/>
  </w:num>
  <w:num w:numId="11">
    <w:abstractNumId w:val="5"/>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FD"/>
    <w:rsid w:val="00051704"/>
    <w:rsid w:val="000A392A"/>
    <w:rsid w:val="00106BEB"/>
    <w:rsid w:val="00133B4A"/>
    <w:rsid w:val="0014462E"/>
    <w:rsid w:val="002052FA"/>
    <w:rsid w:val="00347D9B"/>
    <w:rsid w:val="003C480F"/>
    <w:rsid w:val="003E06B6"/>
    <w:rsid w:val="00422783"/>
    <w:rsid w:val="00423561"/>
    <w:rsid w:val="004900D7"/>
    <w:rsid w:val="004B3F7F"/>
    <w:rsid w:val="004D0731"/>
    <w:rsid w:val="004D5B66"/>
    <w:rsid w:val="005243A3"/>
    <w:rsid w:val="0055173D"/>
    <w:rsid w:val="005C797A"/>
    <w:rsid w:val="005D59B6"/>
    <w:rsid w:val="006810DF"/>
    <w:rsid w:val="006A78B2"/>
    <w:rsid w:val="00726BEE"/>
    <w:rsid w:val="00730106"/>
    <w:rsid w:val="00780FC7"/>
    <w:rsid w:val="00783FBF"/>
    <w:rsid w:val="007E167B"/>
    <w:rsid w:val="007E3E82"/>
    <w:rsid w:val="00850B82"/>
    <w:rsid w:val="008616E0"/>
    <w:rsid w:val="008645E0"/>
    <w:rsid w:val="00865DE0"/>
    <w:rsid w:val="008962C4"/>
    <w:rsid w:val="008C253A"/>
    <w:rsid w:val="008F5B6F"/>
    <w:rsid w:val="009157ED"/>
    <w:rsid w:val="009268E9"/>
    <w:rsid w:val="009356A7"/>
    <w:rsid w:val="00A046EC"/>
    <w:rsid w:val="00A06D27"/>
    <w:rsid w:val="00A93428"/>
    <w:rsid w:val="00B00D8A"/>
    <w:rsid w:val="00B072C4"/>
    <w:rsid w:val="00BD14D5"/>
    <w:rsid w:val="00CE75A3"/>
    <w:rsid w:val="00CF5E92"/>
    <w:rsid w:val="00D15585"/>
    <w:rsid w:val="00DB5193"/>
    <w:rsid w:val="00E25696"/>
    <w:rsid w:val="00E2683E"/>
    <w:rsid w:val="00E40BFD"/>
    <w:rsid w:val="00ED1F26"/>
    <w:rsid w:val="00F82067"/>
    <w:rsid w:val="00FB28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387C9"/>
  <w15:docId w15:val="{68E36545-21A6-4713-936D-7FF3FAE3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193"/>
    <w:pPr>
      <w:bidi/>
    </w:pPr>
    <w:rPr>
      <w:rFonts w:ascii="Times New Roman" w:eastAsia="Times New Roman" w:hAnsi="Times New Roman"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כותרת ב"/>
    <w:basedOn w:val="a"/>
    <w:rsid w:val="00DB5193"/>
    <w:pPr>
      <w:spacing w:line="360" w:lineRule="auto"/>
      <w:jc w:val="both"/>
    </w:pPr>
    <w:rPr>
      <w:b/>
      <w:bCs/>
      <w:sz w:val="28"/>
      <w:szCs w:val="28"/>
      <w:lang w:eastAsia="he-IL"/>
    </w:rPr>
  </w:style>
  <w:style w:type="paragraph" w:customStyle="1" w:styleId="a4">
    <w:name w:val="כותרת ג"/>
    <w:basedOn w:val="a"/>
    <w:rsid w:val="00DB5193"/>
    <w:pPr>
      <w:spacing w:line="360" w:lineRule="auto"/>
      <w:jc w:val="both"/>
    </w:pPr>
    <w:rPr>
      <w:b/>
      <w:bCs/>
      <w:sz w:val="24"/>
      <w:lang w:eastAsia="he-IL"/>
    </w:rPr>
  </w:style>
  <w:style w:type="paragraph" w:styleId="a5">
    <w:name w:val="List Paragraph"/>
    <w:basedOn w:val="a"/>
    <w:uiPriority w:val="34"/>
    <w:qFormat/>
    <w:rsid w:val="00DB5193"/>
    <w:pPr>
      <w:ind w:left="720"/>
      <w:contextualSpacing/>
    </w:pPr>
  </w:style>
  <w:style w:type="paragraph" w:styleId="a6">
    <w:name w:val="header"/>
    <w:basedOn w:val="a"/>
    <w:link w:val="a7"/>
    <w:uiPriority w:val="99"/>
    <w:unhideWhenUsed/>
    <w:rsid w:val="00ED1F26"/>
    <w:pPr>
      <w:tabs>
        <w:tab w:val="center" w:pos="4153"/>
        <w:tab w:val="right" w:pos="8306"/>
      </w:tabs>
    </w:pPr>
  </w:style>
  <w:style w:type="character" w:customStyle="1" w:styleId="a7">
    <w:name w:val="כותרת עליונה תו"/>
    <w:link w:val="a6"/>
    <w:uiPriority w:val="99"/>
    <w:rsid w:val="00ED1F26"/>
    <w:rPr>
      <w:rFonts w:ascii="Times New Roman" w:eastAsia="Times New Roman" w:hAnsi="Times New Roman" w:cs="David"/>
      <w:szCs w:val="24"/>
    </w:rPr>
  </w:style>
  <w:style w:type="paragraph" w:styleId="a8">
    <w:name w:val="footer"/>
    <w:basedOn w:val="a"/>
    <w:link w:val="a9"/>
    <w:uiPriority w:val="99"/>
    <w:unhideWhenUsed/>
    <w:rsid w:val="00ED1F26"/>
    <w:pPr>
      <w:tabs>
        <w:tab w:val="center" w:pos="4153"/>
        <w:tab w:val="right" w:pos="8306"/>
      </w:tabs>
    </w:pPr>
  </w:style>
  <w:style w:type="character" w:customStyle="1" w:styleId="a9">
    <w:name w:val="כותרת תחתונה תו"/>
    <w:link w:val="a8"/>
    <w:uiPriority w:val="99"/>
    <w:rsid w:val="00ED1F26"/>
    <w:rPr>
      <w:rFonts w:ascii="Times New Roman" w:eastAsia="Times New Roman" w:hAnsi="Times New Roman" w:cs="David"/>
      <w:szCs w:val="24"/>
    </w:rPr>
  </w:style>
  <w:style w:type="paragraph" w:customStyle="1" w:styleId="paragraph">
    <w:name w:val="paragraph"/>
    <w:basedOn w:val="a"/>
    <w:rsid w:val="000A392A"/>
    <w:pPr>
      <w:bidi w:val="0"/>
      <w:spacing w:before="100" w:beforeAutospacing="1" w:after="100" w:afterAutospacing="1"/>
    </w:pPr>
    <w:rPr>
      <w:rFonts w:cs="Times New Roman"/>
      <w:sz w:val="24"/>
    </w:rPr>
  </w:style>
  <w:style w:type="character" w:customStyle="1" w:styleId="normaltextrun">
    <w:name w:val="normaltextrun"/>
    <w:basedOn w:val="a0"/>
    <w:rsid w:val="000A392A"/>
  </w:style>
  <w:style w:type="character" w:customStyle="1" w:styleId="eop">
    <w:name w:val="eop"/>
    <w:basedOn w:val="a0"/>
    <w:rsid w:val="000A392A"/>
  </w:style>
  <w:style w:type="character" w:customStyle="1" w:styleId="tabchar">
    <w:name w:val="tabchar"/>
    <w:basedOn w:val="a0"/>
    <w:rsid w:val="000A392A"/>
  </w:style>
  <w:style w:type="table" w:styleId="aa">
    <w:name w:val="Table Grid"/>
    <w:basedOn w:val="a1"/>
    <w:uiPriority w:val="59"/>
    <w:rsid w:val="00CE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81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6609">
      <w:bodyDiv w:val="1"/>
      <w:marLeft w:val="0"/>
      <w:marRight w:val="0"/>
      <w:marTop w:val="0"/>
      <w:marBottom w:val="0"/>
      <w:divBdr>
        <w:top w:val="none" w:sz="0" w:space="0" w:color="auto"/>
        <w:left w:val="none" w:sz="0" w:space="0" w:color="auto"/>
        <w:bottom w:val="none" w:sz="0" w:space="0" w:color="auto"/>
        <w:right w:val="none" w:sz="0" w:space="0" w:color="auto"/>
      </w:divBdr>
      <w:divsChild>
        <w:div w:id="179666195">
          <w:marLeft w:val="0"/>
          <w:marRight w:val="0"/>
          <w:marTop w:val="0"/>
          <w:marBottom w:val="0"/>
          <w:divBdr>
            <w:top w:val="none" w:sz="0" w:space="0" w:color="auto"/>
            <w:left w:val="none" w:sz="0" w:space="0" w:color="auto"/>
            <w:bottom w:val="none" w:sz="0" w:space="0" w:color="auto"/>
            <w:right w:val="none" w:sz="0" w:space="0" w:color="auto"/>
          </w:divBdr>
        </w:div>
        <w:div w:id="1830510879">
          <w:marLeft w:val="0"/>
          <w:marRight w:val="0"/>
          <w:marTop w:val="0"/>
          <w:marBottom w:val="0"/>
          <w:divBdr>
            <w:top w:val="none" w:sz="0" w:space="0" w:color="auto"/>
            <w:left w:val="none" w:sz="0" w:space="0" w:color="auto"/>
            <w:bottom w:val="none" w:sz="0" w:space="0" w:color="auto"/>
            <w:right w:val="none" w:sz="0" w:space="0" w:color="auto"/>
          </w:divBdr>
        </w:div>
        <w:div w:id="1891377298">
          <w:marLeft w:val="0"/>
          <w:marRight w:val="0"/>
          <w:marTop w:val="0"/>
          <w:marBottom w:val="0"/>
          <w:divBdr>
            <w:top w:val="none" w:sz="0" w:space="0" w:color="auto"/>
            <w:left w:val="none" w:sz="0" w:space="0" w:color="auto"/>
            <w:bottom w:val="none" w:sz="0" w:space="0" w:color="auto"/>
            <w:right w:val="none" w:sz="0" w:space="0" w:color="auto"/>
          </w:divBdr>
          <w:divsChild>
            <w:div w:id="786971308">
              <w:marLeft w:val="-75"/>
              <w:marRight w:val="0"/>
              <w:marTop w:val="30"/>
              <w:marBottom w:val="30"/>
              <w:divBdr>
                <w:top w:val="none" w:sz="0" w:space="0" w:color="auto"/>
                <w:left w:val="none" w:sz="0" w:space="0" w:color="auto"/>
                <w:bottom w:val="none" w:sz="0" w:space="0" w:color="auto"/>
                <w:right w:val="none" w:sz="0" w:space="0" w:color="auto"/>
              </w:divBdr>
              <w:divsChild>
                <w:div w:id="744034385">
                  <w:marLeft w:val="0"/>
                  <w:marRight w:val="0"/>
                  <w:marTop w:val="0"/>
                  <w:marBottom w:val="0"/>
                  <w:divBdr>
                    <w:top w:val="none" w:sz="0" w:space="0" w:color="auto"/>
                    <w:left w:val="none" w:sz="0" w:space="0" w:color="auto"/>
                    <w:bottom w:val="none" w:sz="0" w:space="0" w:color="auto"/>
                    <w:right w:val="none" w:sz="0" w:space="0" w:color="auto"/>
                  </w:divBdr>
                  <w:divsChild>
                    <w:div w:id="94639450">
                      <w:marLeft w:val="0"/>
                      <w:marRight w:val="0"/>
                      <w:marTop w:val="0"/>
                      <w:marBottom w:val="0"/>
                      <w:divBdr>
                        <w:top w:val="none" w:sz="0" w:space="0" w:color="auto"/>
                        <w:left w:val="none" w:sz="0" w:space="0" w:color="auto"/>
                        <w:bottom w:val="none" w:sz="0" w:space="0" w:color="auto"/>
                        <w:right w:val="none" w:sz="0" w:space="0" w:color="auto"/>
                      </w:divBdr>
                    </w:div>
                    <w:div w:id="269436168">
                      <w:marLeft w:val="0"/>
                      <w:marRight w:val="0"/>
                      <w:marTop w:val="0"/>
                      <w:marBottom w:val="0"/>
                      <w:divBdr>
                        <w:top w:val="none" w:sz="0" w:space="0" w:color="auto"/>
                        <w:left w:val="none" w:sz="0" w:space="0" w:color="auto"/>
                        <w:bottom w:val="none" w:sz="0" w:space="0" w:color="auto"/>
                        <w:right w:val="none" w:sz="0" w:space="0" w:color="auto"/>
                      </w:divBdr>
                    </w:div>
                    <w:div w:id="631400135">
                      <w:marLeft w:val="0"/>
                      <w:marRight w:val="0"/>
                      <w:marTop w:val="0"/>
                      <w:marBottom w:val="0"/>
                      <w:divBdr>
                        <w:top w:val="none" w:sz="0" w:space="0" w:color="auto"/>
                        <w:left w:val="none" w:sz="0" w:space="0" w:color="auto"/>
                        <w:bottom w:val="none" w:sz="0" w:space="0" w:color="auto"/>
                        <w:right w:val="none" w:sz="0" w:space="0" w:color="auto"/>
                      </w:divBdr>
                    </w:div>
                    <w:div w:id="1892960407">
                      <w:marLeft w:val="0"/>
                      <w:marRight w:val="0"/>
                      <w:marTop w:val="0"/>
                      <w:marBottom w:val="0"/>
                      <w:divBdr>
                        <w:top w:val="none" w:sz="0" w:space="0" w:color="auto"/>
                        <w:left w:val="none" w:sz="0" w:space="0" w:color="auto"/>
                        <w:bottom w:val="none" w:sz="0" w:space="0" w:color="auto"/>
                        <w:right w:val="none" w:sz="0" w:space="0" w:color="auto"/>
                      </w:divBdr>
                    </w:div>
                    <w:div w:id="1927879735">
                      <w:marLeft w:val="0"/>
                      <w:marRight w:val="0"/>
                      <w:marTop w:val="0"/>
                      <w:marBottom w:val="0"/>
                      <w:divBdr>
                        <w:top w:val="none" w:sz="0" w:space="0" w:color="auto"/>
                        <w:left w:val="none" w:sz="0" w:space="0" w:color="auto"/>
                        <w:bottom w:val="none" w:sz="0" w:space="0" w:color="auto"/>
                        <w:right w:val="none" w:sz="0" w:space="0" w:color="auto"/>
                      </w:divBdr>
                    </w:div>
                    <w:div w:id="1949924511">
                      <w:marLeft w:val="0"/>
                      <w:marRight w:val="0"/>
                      <w:marTop w:val="0"/>
                      <w:marBottom w:val="0"/>
                      <w:divBdr>
                        <w:top w:val="none" w:sz="0" w:space="0" w:color="auto"/>
                        <w:left w:val="none" w:sz="0" w:space="0" w:color="auto"/>
                        <w:bottom w:val="none" w:sz="0" w:space="0" w:color="auto"/>
                        <w:right w:val="none" w:sz="0" w:space="0" w:color="auto"/>
                      </w:divBdr>
                    </w:div>
                  </w:divsChild>
                </w:div>
                <w:div w:id="1323319298">
                  <w:marLeft w:val="0"/>
                  <w:marRight w:val="0"/>
                  <w:marTop w:val="0"/>
                  <w:marBottom w:val="0"/>
                  <w:divBdr>
                    <w:top w:val="none" w:sz="0" w:space="0" w:color="auto"/>
                    <w:left w:val="none" w:sz="0" w:space="0" w:color="auto"/>
                    <w:bottom w:val="none" w:sz="0" w:space="0" w:color="auto"/>
                    <w:right w:val="none" w:sz="0" w:space="0" w:color="auto"/>
                  </w:divBdr>
                  <w:divsChild>
                    <w:div w:id="897208230">
                      <w:marLeft w:val="0"/>
                      <w:marRight w:val="0"/>
                      <w:marTop w:val="0"/>
                      <w:marBottom w:val="0"/>
                      <w:divBdr>
                        <w:top w:val="none" w:sz="0" w:space="0" w:color="auto"/>
                        <w:left w:val="none" w:sz="0" w:space="0" w:color="auto"/>
                        <w:bottom w:val="none" w:sz="0" w:space="0" w:color="auto"/>
                        <w:right w:val="none" w:sz="0" w:space="0" w:color="auto"/>
                      </w:divBdr>
                    </w:div>
                    <w:div w:id="1011688246">
                      <w:marLeft w:val="0"/>
                      <w:marRight w:val="0"/>
                      <w:marTop w:val="0"/>
                      <w:marBottom w:val="0"/>
                      <w:divBdr>
                        <w:top w:val="none" w:sz="0" w:space="0" w:color="auto"/>
                        <w:left w:val="none" w:sz="0" w:space="0" w:color="auto"/>
                        <w:bottom w:val="none" w:sz="0" w:space="0" w:color="auto"/>
                        <w:right w:val="none" w:sz="0" w:space="0" w:color="auto"/>
                      </w:divBdr>
                    </w:div>
                    <w:div w:id="20065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1491">
          <w:marLeft w:val="0"/>
          <w:marRight w:val="0"/>
          <w:marTop w:val="0"/>
          <w:marBottom w:val="0"/>
          <w:divBdr>
            <w:top w:val="none" w:sz="0" w:space="0" w:color="auto"/>
            <w:left w:val="none" w:sz="0" w:space="0" w:color="auto"/>
            <w:bottom w:val="none" w:sz="0" w:space="0" w:color="auto"/>
            <w:right w:val="none" w:sz="0" w:space="0" w:color="auto"/>
          </w:divBdr>
        </w:div>
        <w:div w:id="2100131284">
          <w:marLeft w:val="0"/>
          <w:marRight w:val="0"/>
          <w:marTop w:val="0"/>
          <w:marBottom w:val="0"/>
          <w:divBdr>
            <w:top w:val="none" w:sz="0" w:space="0" w:color="auto"/>
            <w:left w:val="none" w:sz="0" w:space="0" w:color="auto"/>
            <w:bottom w:val="none" w:sz="0" w:space="0" w:color="auto"/>
            <w:right w:val="none" w:sz="0" w:space="0" w:color="auto"/>
          </w:divBdr>
        </w:div>
      </w:divsChild>
    </w:div>
    <w:div w:id="152196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91308">
          <w:marLeft w:val="0"/>
          <w:marRight w:val="0"/>
          <w:marTop w:val="0"/>
          <w:marBottom w:val="0"/>
          <w:divBdr>
            <w:top w:val="none" w:sz="0" w:space="0" w:color="auto"/>
            <w:left w:val="none" w:sz="0" w:space="0" w:color="auto"/>
            <w:bottom w:val="none" w:sz="0" w:space="0" w:color="auto"/>
            <w:right w:val="none" w:sz="0" w:space="0" w:color="auto"/>
          </w:divBdr>
        </w:div>
        <w:div w:id="1358654926">
          <w:marLeft w:val="0"/>
          <w:marRight w:val="0"/>
          <w:marTop w:val="0"/>
          <w:marBottom w:val="0"/>
          <w:divBdr>
            <w:top w:val="none" w:sz="0" w:space="0" w:color="auto"/>
            <w:left w:val="none" w:sz="0" w:space="0" w:color="auto"/>
            <w:bottom w:val="none" w:sz="0" w:space="0" w:color="auto"/>
            <w:right w:val="none" w:sz="0" w:space="0" w:color="auto"/>
          </w:divBdr>
        </w:div>
        <w:div w:id="1371419704">
          <w:marLeft w:val="0"/>
          <w:marRight w:val="0"/>
          <w:marTop w:val="0"/>
          <w:marBottom w:val="0"/>
          <w:divBdr>
            <w:top w:val="none" w:sz="0" w:space="0" w:color="auto"/>
            <w:left w:val="none" w:sz="0" w:space="0" w:color="auto"/>
            <w:bottom w:val="none" w:sz="0" w:space="0" w:color="auto"/>
            <w:right w:val="none" w:sz="0" w:space="0" w:color="auto"/>
          </w:divBdr>
        </w:div>
        <w:div w:id="1846628619">
          <w:marLeft w:val="0"/>
          <w:marRight w:val="0"/>
          <w:marTop w:val="0"/>
          <w:marBottom w:val="0"/>
          <w:divBdr>
            <w:top w:val="none" w:sz="0" w:space="0" w:color="auto"/>
            <w:left w:val="none" w:sz="0" w:space="0" w:color="auto"/>
            <w:bottom w:val="none" w:sz="0" w:space="0" w:color="auto"/>
            <w:right w:val="none" w:sz="0" w:space="0" w:color="auto"/>
          </w:divBdr>
        </w:div>
        <w:div w:id="2023242232">
          <w:marLeft w:val="0"/>
          <w:marRight w:val="0"/>
          <w:marTop w:val="0"/>
          <w:marBottom w:val="0"/>
          <w:divBdr>
            <w:top w:val="none" w:sz="0" w:space="0" w:color="auto"/>
            <w:left w:val="none" w:sz="0" w:space="0" w:color="auto"/>
            <w:bottom w:val="none" w:sz="0" w:space="0" w:color="auto"/>
            <w:right w:val="none" w:sz="0" w:space="0" w:color="auto"/>
          </w:divBdr>
          <w:divsChild>
            <w:div w:id="1313633074">
              <w:marLeft w:val="-75"/>
              <w:marRight w:val="0"/>
              <w:marTop w:val="30"/>
              <w:marBottom w:val="30"/>
              <w:divBdr>
                <w:top w:val="none" w:sz="0" w:space="0" w:color="auto"/>
                <w:left w:val="none" w:sz="0" w:space="0" w:color="auto"/>
                <w:bottom w:val="none" w:sz="0" w:space="0" w:color="auto"/>
                <w:right w:val="none" w:sz="0" w:space="0" w:color="auto"/>
              </w:divBdr>
              <w:divsChild>
                <w:div w:id="1606616459">
                  <w:marLeft w:val="0"/>
                  <w:marRight w:val="0"/>
                  <w:marTop w:val="0"/>
                  <w:marBottom w:val="0"/>
                  <w:divBdr>
                    <w:top w:val="none" w:sz="0" w:space="0" w:color="auto"/>
                    <w:left w:val="none" w:sz="0" w:space="0" w:color="auto"/>
                    <w:bottom w:val="none" w:sz="0" w:space="0" w:color="auto"/>
                    <w:right w:val="none" w:sz="0" w:space="0" w:color="auto"/>
                  </w:divBdr>
                  <w:divsChild>
                    <w:div w:id="70272434">
                      <w:marLeft w:val="0"/>
                      <w:marRight w:val="0"/>
                      <w:marTop w:val="0"/>
                      <w:marBottom w:val="0"/>
                      <w:divBdr>
                        <w:top w:val="none" w:sz="0" w:space="0" w:color="auto"/>
                        <w:left w:val="none" w:sz="0" w:space="0" w:color="auto"/>
                        <w:bottom w:val="none" w:sz="0" w:space="0" w:color="auto"/>
                        <w:right w:val="none" w:sz="0" w:space="0" w:color="auto"/>
                      </w:divBdr>
                    </w:div>
                    <w:div w:id="420564466">
                      <w:marLeft w:val="0"/>
                      <w:marRight w:val="0"/>
                      <w:marTop w:val="0"/>
                      <w:marBottom w:val="0"/>
                      <w:divBdr>
                        <w:top w:val="none" w:sz="0" w:space="0" w:color="auto"/>
                        <w:left w:val="none" w:sz="0" w:space="0" w:color="auto"/>
                        <w:bottom w:val="none" w:sz="0" w:space="0" w:color="auto"/>
                        <w:right w:val="none" w:sz="0" w:space="0" w:color="auto"/>
                      </w:divBdr>
                    </w:div>
                    <w:div w:id="1564872147">
                      <w:marLeft w:val="0"/>
                      <w:marRight w:val="0"/>
                      <w:marTop w:val="0"/>
                      <w:marBottom w:val="0"/>
                      <w:divBdr>
                        <w:top w:val="none" w:sz="0" w:space="0" w:color="auto"/>
                        <w:left w:val="none" w:sz="0" w:space="0" w:color="auto"/>
                        <w:bottom w:val="none" w:sz="0" w:space="0" w:color="auto"/>
                        <w:right w:val="none" w:sz="0" w:space="0" w:color="auto"/>
                      </w:divBdr>
                    </w:div>
                  </w:divsChild>
                </w:div>
                <w:div w:id="2063479835">
                  <w:marLeft w:val="0"/>
                  <w:marRight w:val="0"/>
                  <w:marTop w:val="0"/>
                  <w:marBottom w:val="0"/>
                  <w:divBdr>
                    <w:top w:val="none" w:sz="0" w:space="0" w:color="auto"/>
                    <w:left w:val="none" w:sz="0" w:space="0" w:color="auto"/>
                    <w:bottom w:val="none" w:sz="0" w:space="0" w:color="auto"/>
                    <w:right w:val="none" w:sz="0" w:space="0" w:color="auto"/>
                  </w:divBdr>
                  <w:divsChild>
                    <w:div w:id="388694892">
                      <w:marLeft w:val="0"/>
                      <w:marRight w:val="0"/>
                      <w:marTop w:val="0"/>
                      <w:marBottom w:val="0"/>
                      <w:divBdr>
                        <w:top w:val="none" w:sz="0" w:space="0" w:color="auto"/>
                        <w:left w:val="none" w:sz="0" w:space="0" w:color="auto"/>
                        <w:bottom w:val="none" w:sz="0" w:space="0" w:color="auto"/>
                        <w:right w:val="none" w:sz="0" w:space="0" w:color="auto"/>
                      </w:divBdr>
                    </w:div>
                    <w:div w:id="915742804">
                      <w:marLeft w:val="0"/>
                      <w:marRight w:val="0"/>
                      <w:marTop w:val="0"/>
                      <w:marBottom w:val="0"/>
                      <w:divBdr>
                        <w:top w:val="none" w:sz="0" w:space="0" w:color="auto"/>
                        <w:left w:val="none" w:sz="0" w:space="0" w:color="auto"/>
                        <w:bottom w:val="none" w:sz="0" w:space="0" w:color="auto"/>
                        <w:right w:val="none" w:sz="0" w:space="0" w:color="auto"/>
                      </w:divBdr>
                    </w:div>
                    <w:div w:id="976178841">
                      <w:marLeft w:val="0"/>
                      <w:marRight w:val="0"/>
                      <w:marTop w:val="0"/>
                      <w:marBottom w:val="0"/>
                      <w:divBdr>
                        <w:top w:val="none" w:sz="0" w:space="0" w:color="auto"/>
                        <w:left w:val="none" w:sz="0" w:space="0" w:color="auto"/>
                        <w:bottom w:val="none" w:sz="0" w:space="0" w:color="auto"/>
                        <w:right w:val="none" w:sz="0" w:space="0" w:color="auto"/>
                      </w:divBdr>
                    </w:div>
                    <w:div w:id="1043561981">
                      <w:marLeft w:val="0"/>
                      <w:marRight w:val="0"/>
                      <w:marTop w:val="0"/>
                      <w:marBottom w:val="0"/>
                      <w:divBdr>
                        <w:top w:val="none" w:sz="0" w:space="0" w:color="auto"/>
                        <w:left w:val="none" w:sz="0" w:space="0" w:color="auto"/>
                        <w:bottom w:val="none" w:sz="0" w:space="0" w:color="auto"/>
                        <w:right w:val="none" w:sz="0" w:space="0" w:color="auto"/>
                      </w:divBdr>
                    </w:div>
                    <w:div w:id="1449155556">
                      <w:marLeft w:val="0"/>
                      <w:marRight w:val="0"/>
                      <w:marTop w:val="0"/>
                      <w:marBottom w:val="0"/>
                      <w:divBdr>
                        <w:top w:val="none" w:sz="0" w:space="0" w:color="auto"/>
                        <w:left w:val="none" w:sz="0" w:space="0" w:color="auto"/>
                        <w:bottom w:val="none" w:sz="0" w:space="0" w:color="auto"/>
                        <w:right w:val="none" w:sz="0" w:space="0" w:color="auto"/>
                      </w:divBdr>
                    </w:div>
                    <w:div w:id="14586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F51F71BB83BD6942B7BDCFB2227454E8" ma:contentTypeVersion="0" ma:contentTypeDescription="צור מסמך חדש." ma:contentTypeScope="" ma:versionID="b20a4509966cd3af2ec2f728cc86efbe">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7024D-C232-4C21-9311-D80A4BE24B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B7EB6-E26E-4C1F-A32D-3F74EAC05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62B136-6575-4B83-9216-610DC805D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1581</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1894</CharactersWithSpaces>
  <SharedDoc>false</SharedDoc>
  <HLinks>
    <vt:vector size="6" baseType="variant">
      <vt:variant>
        <vt:i4>6094922</vt:i4>
      </vt:variant>
      <vt:variant>
        <vt:i4>0</vt:i4>
      </vt:variant>
      <vt:variant>
        <vt:i4>0</vt:i4>
      </vt:variant>
      <vt:variant>
        <vt:i4>5</vt:i4>
      </vt:variant>
      <vt:variant>
        <vt:lpwstr>https://hebrew-academy.org.il/2013/09/01/%D7%A2%D7%99%D7%A7%D7%A8%D7%99-%D7%AA%D7%95%D7%A8%D7%AA-%D7%94%D7%A0%D7%99%D7%A7%D7%95%D7%93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רונית</dc:creator>
  <cp:keywords/>
  <dc:description/>
  <cp:lastModifiedBy>user</cp:lastModifiedBy>
  <cp:revision>2</cp:revision>
  <dcterms:created xsi:type="dcterms:W3CDTF">2022-02-16T14:06:00Z</dcterms:created>
  <dcterms:modified xsi:type="dcterms:W3CDTF">2022-02-16T14:06:00Z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0x010100F51F71BB83BD6942B7BDCFB2227454E8</vt:lpwstr>
  </property>
</Properties>
</file>