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3" w:rsidRPr="00D33B49" w:rsidRDefault="00DB5193" w:rsidP="00D15585">
      <w:pPr>
        <w:pStyle w:val="a3"/>
        <w:outlineLvl w:val="0"/>
        <w:rPr>
          <w:rtl/>
        </w:rPr>
      </w:pPr>
      <w:bookmarkStart w:id="0" w:name="_Toc168223775"/>
      <w:bookmarkStart w:id="1" w:name="_Toc168293953"/>
      <w:r w:rsidRPr="008F5926">
        <w:rPr>
          <w:sz w:val="20"/>
          <w:szCs w:val="24"/>
          <w:rtl/>
          <w:lang w:eastAsia="en-US"/>
        </w:rPr>
        <w:t>שם הקורס:</w:t>
      </w:r>
      <w:r w:rsidRPr="00D33B49">
        <w:rPr>
          <w:rtl/>
        </w:rPr>
        <w:t xml:space="preserve"> </w:t>
      </w:r>
      <w:r w:rsidR="000861FF">
        <w:rPr>
          <w:rFonts w:hint="cs"/>
          <w:rtl/>
        </w:rPr>
        <w:t>יסודות הניקוד</w:t>
      </w:r>
    </w:p>
    <w:p w:rsidR="00DB5193" w:rsidRPr="00D33B49" w:rsidRDefault="00DB5193" w:rsidP="00D15585">
      <w:pPr>
        <w:pStyle w:val="a4"/>
        <w:rPr>
          <w:rtl/>
        </w:rPr>
      </w:pPr>
      <w:r w:rsidRPr="00D33B49">
        <w:rPr>
          <w:rtl/>
        </w:rPr>
        <w:t>שם המרצה</w:t>
      </w:r>
      <w:r w:rsidRPr="002052FA">
        <w:rPr>
          <w:b w:val="0"/>
          <w:bCs w:val="0"/>
          <w:rtl/>
        </w:rPr>
        <w:t xml:space="preserve">:  </w:t>
      </w:r>
      <w:r w:rsidR="000861FF">
        <w:rPr>
          <w:rFonts w:hint="cs"/>
          <w:rtl/>
        </w:rPr>
        <w:t>אוהד בשירי</w:t>
      </w:r>
    </w:p>
    <w:p w:rsidR="00DB5193" w:rsidRDefault="00DB5193" w:rsidP="00DB5193">
      <w:pPr>
        <w:spacing w:line="360" w:lineRule="auto"/>
        <w:jc w:val="both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רציונל</w:t>
      </w:r>
    </w:p>
    <w:p w:rsidR="004D5B66" w:rsidRPr="000861FF" w:rsidRDefault="004D5B66" w:rsidP="004D5B66">
      <w:pPr>
        <w:spacing w:line="360" w:lineRule="auto"/>
        <w:jc w:val="both"/>
        <w:rPr>
          <w:rFonts w:ascii="David" w:hAnsi="David"/>
          <w:sz w:val="24"/>
          <w:rtl/>
        </w:rPr>
      </w:pPr>
      <w:r w:rsidRPr="000861FF">
        <w:rPr>
          <w:rFonts w:ascii="David" w:hAnsi="David"/>
          <w:sz w:val="24"/>
          <w:rtl/>
        </w:rPr>
        <w:t xml:space="preserve">ידיעת הניקוד אינה קלה לדוברי העברית בזמננו. המבטא המקובל בפינו היום אינו מבדיל בין קמץ לפתח (שניהם נהגים </w:t>
      </w:r>
      <w:r w:rsidRPr="000861FF">
        <w:rPr>
          <w:rFonts w:ascii="David" w:hAnsi="David"/>
          <w:sz w:val="24"/>
        </w:rPr>
        <w:t>a</w:t>
      </w:r>
      <w:r w:rsidRPr="000861FF">
        <w:rPr>
          <w:rFonts w:ascii="David" w:hAnsi="David"/>
          <w:sz w:val="24"/>
          <w:rtl/>
        </w:rPr>
        <w:t xml:space="preserve">), בין צירי לסגול (שניהם נהגים </w:t>
      </w:r>
      <w:r w:rsidRPr="000861FF">
        <w:rPr>
          <w:rFonts w:ascii="David" w:hAnsi="David"/>
          <w:sz w:val="24"/>
        </w:rPr>
        <w:t>e</w:t>
      </w:r>
      <w:r w:rsidRPr="000861FF">
        <w:rPr>
          <w:rFonts w:ascii="David" w:hAnsi="David"/>
          <w:sz w:val="24"/>
          <w:rtl/>
        </w:rPr>
        <w:t xml:space="preserve">) ובין חולם לקמץ קטן (שניהם נהגים </w:t>
      </w:r>
      <w:r w:rsidRPr="000861FF">
        <w:rPr>
          <w:rFonts w:ascii="David" w:hAnsi="David"/>
          <w:sz w:val="24"/>
        </w:rPr>
        <w:t>o</w:t>
      </w:r>
      <w:r w:rsidRPr="000861FF">
        <w:rPr>
          <w:rFonts w:ascii="David" w:hAnsi="David"/>
          <w:sz w:val="24"/>
          <w:rtl/>
        </w:rPr>
        <w:t>). הרוצה לנקד ניקוד נכון, חייב אפוא להכיר כמה כללי יסוד בתורת הניקוד. אף שאין בהם כדי לפתור את כל הקשיים בניקוד, יש בהם כדי לשמור על המנקד משגיאות גסות</w:t>
      </w:r>
      <w:r w:rsidRPr="000861FF">
        <w:rPr>
          <w:rFonts w:ascii="David" w:hAnsi="David"/>
          <w:sz w:val="24"/>
          <w:rtl/>
        </w:rPr>
        <w:t>.</w:t>
      </w:r>
      <w:r w:rsidRPr="000861FF">
        <w:rPr>
          <w:rFonts w:ascii="David" w:hAnsi="David"/>
          <w:sz w:val="24"/>
          <w:rtl/>
        </w:rPr>
        <w:t xml:space="preserve"> </w:t>
      </w:r>
    </w:p>
    <w:p w:rsidR="00DB5193" w:rsidRPr="000861FF" w:rsidRDefault="00DB5193" w:rsidP="00DB5193">
      <w:pPr>
        <w:spacing w:line="360" w:lineRule="auto"/>
        <w:rPr>
          <w:rFonts w:ascii="David" w:hAnsi="David"/>
          <w:highlight w:val="yellow"/>
          <w:rtl/>
        </w:rPr>
      </w:pPr>
    </w:p>
    <w:p w:rsidR="00DB5193" w:rsidRPr="000861FF" w:rsidRDefault="00DB5193" w:rsidP="00D15585">
      <w:pPr>
        <w:spacing w:line="360" w:lineRule="auto"/>
        <w:jc w:val="both"/>
        <w:outlineLvl w:val="0"/>
        <w:rPr>
          <w:rFonts w:ascii="David" w:hAnsi="David"/>
          <w:rtl/>
        </w:rPr>
      </w:pPr>
      <w:r w:rsidRPr="000861FF">
        <w:rPr>
          <w:rFonts w:ascii="David" w:hAnsi="David"/>
          <w:b/>
          <w:bCs/>
          <w:rtl/>
        </w:rPr>
        <w:t>מטרות הקורס</w:t>
      </w:r>
    </w:p>
    <w:p w:rsidR="004D5B66" w:rsidRPr="000861FF" w:rsidRDefault="004D5B66" w:rsidP="004D5B66">
      <w:pPr>
        <w:spacing w:line="360" w:lineRule="auto"/>
        <w:jc w:val="both"/>
        <w:rPr>
          <w:rFonts w:ascii="David" w:hAnsi="David"/>
          <w:sz w:val="24"/>
          <w:rtl/>
        </w:rPr>
      </w:pPr>
      <w:r w:rsidRPr="000861FF">
        <w:rPr>
          <w:rFonts w:ascii="David" w:hAnsi="David"/>
          <w:sz w:val="24"/>
          <w:rtl/>
        </w:rPr>
        <w:t>הקורס יעניק ללומדים הבנה של יסודות הניקוד העברי מתוך תרגול נמרץ ומגוון. בתום הקורס הסטודנטים ישלטו בכלל</w:t>
      </w:r>
      <w:bookmarkStart w:id="2" w:name="_GoBack"/>
      <w:bookmarkEnd w:id="2"/>
      <w:r w:rsidRPr="000861FF">
        <w:rPr>
          <w:rFonts w:ascii="David" w:hAnsi="David"/>
          <w:sz w:val="24"/>
          <w:rtl/>
        </w:rPr>
        <w:t xml:space="preserve">י הניקוד הבסיסיים ויכירו את היוצאים מן הכלל החשובים. </w:t>
      </w:r>
    </w:p>
    <w:p w:rsidR="004D5B66" w:rsidRDefault="004D5B66" w:rsidP="00D15585">
      <w:pPr>
        <w:spacing w:line="360" w:lineRule="auto"/>
        <w:jc w:val="both"/>
        <w:outlineLvl w:val="0"/>
        <w:rPr>
          <w:rtl/>
        </w:rPr>
      </w:pPr>
    </w:p>
    <w:p w:rsidR="00D15585" w:rsidRDefault="00D15585" w:rsidP="00D15585">
      <w:pPr>
        <w:spacing w:line="360" w:lineRule="auto"/>
        <w:jc w:val="both"/>
        <w:outlineLvl w:val="0"/>
        <w:rPr>
          <w:highlight w:val="yellow"/>
        </w:rPr>
      </w:pPr>
    </w:p>
    <w:p w:rsidR="000A392A" w:rsidRDefault="000A392A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  <w:r w:rsidRPr="000A392A">
        <w:rPr>
          <w:rFonts w:ascii="Arial" w:hAnsi="Arial" w:cs="Arial"/>
          <w:b/>
          <w:bCs/>
          <w:sz w:val="28"/>
          <w:szCs w:val="28"/>
          <w:rtl/>
        </w:rPr>
        <w:t>פירוט המטלות וציוניהן</w:t>
      </w:r>
      <w:r w:rsidRPr="000A392A">
        <w:rPr>
          <w:rFonts w:ascii="Arial" w:hAnsi="Arial" w:cs="Arial"/>
          <w:sz w:val="28"/>
          <w:szCs w:val="28"/>
          <w:rtl/>
        </w:rPr>
        <w:t> </w:t>
      </w:r>
    </w:p>
    <w:p w:rsidR="00D15585" w:rsidRDefault="00D15585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מרכיב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משקל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הערות</w:t>
            </w: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4D5B66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 xml:space="preserve">מבחן 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4D5B66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>100%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</w:tbl>
    <w:p w:rsidR="00D15585" w:rsidRPr="000A392A" w:rsidRDefault="00D15585" w:rsidP="000A392A">
      <w:pPr>
        <w:textAlignment w:val="baseline"/>
        <w:rPr>
          <w:rFonts w:ascii="Segoe UI" w:hAnsi="Segoe UI" w:cs="Segoe UI"/>
          <w:sz w:val="18"/>
          <w:szCs w:val="18"/>
        </w:rPr>
      </w:pPr>
    </w:p>
    <w:p w:rsidR="00DB5193" w:rsidRPr="000423E9" w:rsidRDefault="000A392A" w:rsidP="00D15585">
      <w:pPr>
        <w:textAlignment w:val="baseline"/>
        <w:rPr>
          <w:highlight w:val="yellow"/>
          <w:rtl/>
        </w:rPr>
      </w:pPr>
      <w:r w:rsidRPr="000A392A">
        <w:rPr>
          <w:rFonts w:ascii="Arial" w:hAnsi="Arial" w:cs="Arial"/>
          <w:color w:val="000000"/>
          <w:sz w:val="22"/>
          <w:szCs w:val="22"/>
          <w:rtl/>
        </w:rPr>
        <w:t> </w:t>
      </w:r>
    </w:p>
    <w:p w:rsidR="006A78B2" w:rsidRDefault="006A78B2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6A78B2" w:rsidRDefault="006A78B2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E2683E" w:rsidRDefault="00E2683E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נושאי הקורס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754"/>
        <w:gridCol w:w="2186"/>
        <w:gridCol w:w="1478"/>
      </w:tblGrid>
      <w:tr w:rsidR="00D15585" w:rsidRPr="009157ED" w:rsidTr="004D5B66">
        <w:tc>
          <w:tcPr>
            <w:tcW w:w="4028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הנושא הנלמד</w:t>
            </w:r>
          </w:p>
        </w:tc>
        <w:tc>
          <w:tcPr>
            <w:tcW w:w="709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מספר שיעור</w:t>
            </w:r>
          </w:p>
        </w:tc>
        <w:tc>
          <w:tcPr>
            <w:tcW w:w="2268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מטלה</w:t>
            </w:r>
          </w:p>
        </w:tc>
        <w:tc>
          <w:tcPr>
            <w:tcW w:w="1517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4D5B66" w:rsidRDefault="004D5B66" w:rsidP="004D5B66">
            <w:pPr>
              <w:spacing w:line="360" w:lineRule="auto"/>
              <w:outlineLvl w:val="0"/>
              <w:rPr>
                <w:rtl/>
              </w:rPr>
            </w:pPr>
            <w:r w:rsidRPr="004D5B66">
              <w:rPr>
                <w:rtl/>
              </w:rPr>
              <w:t>מושגי היסוד: התנועות הגדולות והקטנות, השוואים, הדגשים, הברות סגורות ופתוחות, ההטעמה,</w:t>
            </w:r>
          </w:p>
          <w:p w:rsidR="004D5B66" w:rsidRPr="004D5B66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4D5B66">
              <w:rPr>
                <w:rtl/>
              </w:rPr>
              <w:t>המשקל – מהותו וחשיבותו לידיעת הניקוד</w:t>
            </w:r>
            <w:r w:rsidRPr="004D5B66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1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>חוק ניקוד ההברות: הברה סגורה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2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 xml:space="preserve">חוק ניקוד ההברות: הברה פתוחה  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3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 xml:space="preserve">תנועת </w:t>
            </w:r>
            <w:r w:rsidRPr="006810DF">
              <w:t>a</w:t>
            </w:r>
            <w:r w:rsidRPr="006810DF">
              <w:rPr>
                <w:rtl/>
              </w:rPr>
              <w:t xml:space="preserve"> בסמיכות, הסיומת </w:t>
            </w:r>
            <w:r w:rsidRPr="006810DF">
              <w:t>ay</w:t>
            </w:r>
            <w:r w:rsidRPr="006810DF">
              <w:rPr>
                <w:rtl/>
              </w:rPr>
              <w:t>, מיליות נפוצות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4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>5.</w:t>
            </w:r>
            <w:r w:rsidRPr="006810DF">
              <w:rPr>
                <w:rtl/>
              </w:rPr>
              <w:tab/>
              <w:t>ניקוד הברות סגורות במערכת הפועל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5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lastRenderedPageBreak/>
              <w:t>הסיומות ־תֶם, ־תֶן, ־כֶם, ־כֶן, ־הֶם, ־הֶן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6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>הסגוליים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7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>תבניות מרכזיות בשם ובפועל שיש בהן שווא נע</w:t>
            </w:r>
          </w:p>
        </w:tc>
        <w:tc>
          <w:tcPr>
            <w:tcW w:w="709" w:type="dxa"/>
            <w:shd w:val="clear" w:color="auto" w:fill="auto"/>
          </w:tcPr>
          <w:p w:rsidR="004D5B66" w:rsidRDefault="004D5B66" w:rsidP="004D5B66">
            <w:pPr>
              <w:spacing w:line="360" w:lineRule="auto"/>
              <w:jc w:val="both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8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6810DF" w:rsidRDefault="004D5B66" w:rsidP="006810DF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tl/>
              </w:rPr>
              <w:t>ניקוד האותיות מש"ה וכל"ב</w:t>
            </w:r>
          </w:p>
        </w:tc>
        <w:tc>
          <w:tcPr>
            <w:tcW w:w="709" w:type="dxa"/>
            <w:shd w:val="clear" w:color="auto" w:fill="auto"/>
          </w:tcPr>
          <w:p w:rsidR="004D5B66" w:rsidRDefault="004D5B66" w:rsidP="004D5B66">
            <w:pPr>
              <w:spacing w:line="360" w:lineRule="auto"/>
              <w:jc w:val="both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6810DF" w:rsidP="004D5B66">
            <w:pPr>
              <w:spacing w:line="360" w:lineRule="auto"/>
              <w:jc w:val="both"/>
              <w:outlineLvl w:val="0"/>
              <w:rPr>
                <w:rtl/>
              </w:rPr>
            </w:pPr>
            <w:r w:rsidRPr="006810DF">
              <w:rPr>
                <w:rFonts w:hint="cs"/>
                <w:rtl/>
              </w:rPr>
              <w:t>תרגיל 9</w:t>
            </w: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</w:tbl>
    <w:p w:rsidR="00D15585" w:rsidRDefault="00D15585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CE75A3" w:rsidRDefault="00CE75A3" w:rsidP="00DB5193">
      <w:pPr>
        <w:spacing w:line="360" w:lineRule="auto"/>
        <w:jc w:val="both"/>
        <w:rPr>
          <w:rtl/>
        </w:rPr>
      </w:pPr>
    </w:p>
    <w:p w:rsidR="00CE75A3" w:rsidRPr="00133B4A" w:rsidRDefault="00133B4A" w:rsidP="00DB5193">
      <w:pPr>
        <w:spacing w:line="360" w:lineRule="auto"/>
        <w:jc w:val="both"/>
        <w:rPr>
          <w:rFonts w:ascii="David" w:hAnsi="David"/>
          <w:sz w:val="24"/>
          <w:rtl/>
        </w:rPr>
      </w:pPr>
      <w:r w:rsidRPr="00133B4A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t>ביבליוגרפיה</w:t>
      </w:r>
    </w:p>
    <w:p w:rsidR="00DB5193" w:rsidRDefault="00D15585" w:rsidP="00DB5193">
      <w:pPr>
        <w:spacing w:line="360" w:lineRule="auto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חובה:</w:t>
      </w:r>
    </w:p>
    <w:p w:rsidR="006810DF" w:rsidRPr="006810DF" w:rsidRDefault="006810DF" w:rsidP="006810DF">
      <w:pPr>
        <w:spacing w:line="360" w:lineRule="auto"/>
        <w:rPr>
          <w:rFonts w:ascii="David" w:hAnsi="David"/>
          <w:sz w:val="24"/>
          <w:rtl/>
        </w:rPr>
      </w:pPr>
      <w:r w:rsidRPr="006810DF">
        <w:rPr>
          <w:rFonts w:ascii="David" w:hAnsi="David"/>
          <w:sz w:val="24"/>
          <w:rtl/>
        </w:rPr>
        <w:t xml:space="preserve">אתר האקדמיה ללשון:  </w:t>
      </w:r>
    </w:p>
    <w:p w:rsidR="006810DF" w:rsidRPr="006810DF" w:rsidRDefault="006810DF" w:rsidP="006810DF">
      <w:pPr>
        <w:rPr>
          <w:rFonts w:ascii="David" w:hAnsi="David"/>
          <w:rtl/>
        </w:rPr>
      </w:pPr>
      <w:hyperlink r:id="rId10" w:history="1">
        <w:r w:rsidRPr="006810DF">
          <w:rPr>
            <w:rStyle w:val="Hyperlink"/>
            <w:rFonts w:ascii="David" w:hAnsi="David"/>
          </w:rPr>
          <w:t>https://hebrew-academy.org.il/2013/09/01/%D7%A2%D7%99%D7%A7%D7%A8%D7%99-%D7%AA%D7%95%D7%A8%D7%AA-%D7%94%D7%A0%D7%99%D7%A7%D7%95%D7%93</w:t>
        </w:r>
      </w:hyperlink>
    </w:p>
    <w:p w:rsidR="006810DF" w:rsidRPr="006810DF" w:rsidRDefault="006810DF" w:rsidP="006810DF">
      <w:pPr>
        <w:spacing w:line="360" w:lineRule="auto"/>
        <w:rPr>
          <w:rFonts w:ascii="David" w:hAnsi="David"/>
          <w:sz w:val="24"/>
          <w:rtl/>
        </w:rPr>
      </w:pPr>
      <w:r w:rsidRPr="006810DF">
        <w:rPr>
          <w:rFonts w:ascii="David" w:hAnsi="David"/>
          <w:sz w:val="24"/>
          <w:rtl/>
        </w:rPr>
        <w:t>אורנן ע', דקדוק הפה והאוזן, ירושלים תשע"ו</w:t>
      </w:r>
    </w:p>
    <w:p w:rsidR="006810DF" w:rsidRPr="006810DF" w:rsidRDefault="006810DF" w:rsidP="006810DF">
      <w:pPr>
        <w:spacing w:line="360" w:lineRule="auto"/>
        <w:rPr>
          <w:rFonts w:ascii="David" w:hAnsi="David"/>
          <w:sz w:val="24"/>
          <w:rtl/>
        </w:rPr>
      </w:pPr>
      <w:r w:rsidRPr="006810DF">
        <w:rPr>
          <w:rFonts w:ascii="David" w:hAnsi="David"/>
          <w:sz w:val="24"/>
          <w:rtl/>
        </w:rPr>
        <w:t xml:space="preserve">ברקלי ש', לוח השמות השלם, ירושלים תש"ם </w:t>
      </w:r>
    </w:p>
    <w:p w:rsidR="006810DF" w:rsidRPr="006810DF" w:rsidRDefault="006810DF" w:rsidP="006810DF">
      <w:pPr>
        <w:spacing w:line="360" w:lineRule="auto"/>
        <w:rPr>
          <w:rFonts w:ascii="David" w:hAnsi="David"/>
          <w:sz w:val="24"/>
          <w:rtl/>
        </w:rPr>
      </w:pPr>
      <w:r w:rsidRPr="006810DF">
        <w:rPr>
          <w:rFonts w:ascii="David" w:hAnsi="David"/>
          <w:sz w:val="24"/>
          <w:rtl/>
        </w:rPr>
        <w:t>ברקלי ש', לוח הפעלים השלם, ירושלים תשס"א</w:t>
      </w:r>
    </w:p>
    <w:p w:rsidR="006810DF" w:rsidRPr="006810DF" w:rsidRDefault="006810DF" w:rsidP="006810DF">
      <w:pPr>
        <w:spacing w:line="360" w:lineRule="auto"/>
        <w:rPr>
          <w:rFonts w:ascii="David" w:hAnsi="David"/>
          <w:sz w:val="24"/>
          <w:rtl/>
        </w:rPr>
      </w:pPr>
      <w:r w:rsidRPr="006810DF">
        <w:rPr>
          <w:rFonts w:ascii="David" w:hAnsi="David"/>
          <w:sz w:val="24"/>
          <w:rtl/>
        </w:rPr>
        <w:t xml:space="preserve">נצר נ', הנִקוד הלכה למעשה, רמת-גן : מסדה 1976 </w:t>
      </w:r>
    </w:p>
    <w:p w:rsidR="006810DF" w:rsidRDefault="006810DF" w:rsidP="00DB5193">
      <w:pPr>
        <w:spacing w:line="360" w:lineRule="auto"/>
        <w:jc w:val="both"/>
        <w:rPr>
          <w:rFonts w:ascii="David" w:hAnsi="David"/>
          <w:sz w:val="24"/>
          <w:rtl/>
        </w:rPr>
      </w:pPr>
    </w:p>
    <w:p w:rsidR="006810DF" w:rsidRDefault="00D15585" w:rsidP="006810DF">
      <w:pPr>
        <w:spacing w:line="360" w:lineRule="auto"/>
        <w:jc w:val="both"/>
        <w:rPr>
          <w:sz w:val="24"/>
          <w:rtl/>
        </w:rPr>
      </w:pPr>
      <w:r>
        <w:rPr>
          <w:rFonts w:ascii="David" w:hAnsi="David" w:hint="cs"/>
          <w:sz w:val="24"/>
          <w:rtl/>
        </w:rPr>
        <w:t>רשות:</w:t>
      </w:r>
      <w:r w:rsidR="006810DF" w:rsidRPr="006810DF">
        <w:rPr>
          <w:rFonts w:hint="cs"/>
          <w:sz w:val="24"/>
          <w:rtl/>
        </w:rPr>
        <w:t xml:space="preserve"> </w:t>
      </w:r>
    </w:p>
    <w:p w:rsidR="00D15585" w:rsidRPr="006810DF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י' בלאו, דקדוק עברי שיטתי, ירושלים תשכ"ז</w:t>
      </w:r>
    </w:p>
    <w:p w:rsidR="006810DF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מ' ברויאר, הנחיות לקורא בתורה ובהפטרה, בתוך</w:t>
      </w:r>
      <w:r>
        <w:rPr>
          <w:rFonts w:hint="cs"/>
          <w:sz w:val="24"/>
          <w:rtl/>
        </w:rPr>
        <w:t>:</w:t>
      </w:r>
      <w:r w:rsidRPr="0084618D">
        <w:rPr>
          <w:rFonts w:hint="cs"/>
          <w:sz w:val="24"/>
          <w:rtl/>
        </w:rPr>
        <w:t xml:space="preserve"> חמשה חומשי תורה, מהדורת הרב מ' ברויאר, </w:t>
      </w:r>
      <w:r>
        <w:rPr>
          <w:rFonts w:hint="cs"/>
          <w:sz w:val="24"/>
          <w:rtl/>
        </w:rPr>
        <w:t xml:space="preserve">הוצאת חורב, ירושלים תשנ"ו, </w:t>
      </w:r>
      <w:r w:rsidRPr="0084618D">
        <w:rPr>
          <w:rFonts w:hint="cs"/>
          <w:sz w:val="24"/>
          <w:rtl/>
        </w:rPr>
        <w:t>עמ' 21 - 31</w:t>
      </w:r>
      <w:r w:rsidRPr="006810DF">
        <w:rPr>
          <w:rFonts w:hint="cs"/>
          <w:sz w:val="24"/>
          <w:rtl/>
        </w:rPr>
        <w:t xml:space="preserve"> </w:t>
      </w:r>
    </w:p>
    <w:p w:rsidR="006810DF" w:rsidRPr="0084618D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מ' גושן גוטשטיין, הדקדוק העברי השימושי, מהדורה מורחבת בעריכת צ' שפירא, תל-אביב תשנ"ז</w:t>
      </w:r>
    </w:p>
    <w:p w:rsidR="006810DF" w:rsidRPr="0084618D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א' לאופר, "לעניין הרפורמה בניקוד", לשוננו לעם מחזור נה ג-ד (תשס"ה-</w:t>
      </w:r>
      <w:r>
        <w:rPr>
          <w:rFonts w:hint="cs"/>
          <w:sz w:val="24"/>
          <w:rtl/>
        </w:rPr>
        <w:t xml:space="preserve">מישור, משבר = </w:t>
      </w:r>
      <w:r w:rsidRPr="0084618D">
        <w:rPr>
          <w:rFonts w:hint="cs"/>
          <w:sz w:val="24"/>
          <w:rtl/>
        </w:rPr>
        <w:t>תשס"ו), עמ' 156 - 171</w:t>
      </w:r>
    </w:p>
    <w:p w:rsidR="006810DF" w:rsidRPr="0084618D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מ' מישור, "הניקוד שלנו במשבר", לשוננו לעם מחזור נה, ג-ד (תשס"ה- תשס"ו), עמ' 122 - 128</w:t>
      </w:r>
    </w:p>
    <w:p w:rsidR="006810DF" w:rsidRPr="0084618D" w:rsidRDefault="006810DF" w:rsidP="006810DF">
      <w:pPr>
        <w:spacing w:line="360" w:lineRule="auto"/>
        <w:jc w:val="both"/>
        <w:rPr>
          <w:sz w:val="24"/>
          <w:rtl/>
        </w:rPr>
      </w:pPr>
      <w:r w:rsidRPr="0084618D">
        <w:rPr>
          <w:rFonts w:hint="cs"/>
          <w:sz w:val="24"/>
          <w:rtl/>
        </w:rPr>
        <w:t>י' עופר, "בין טעמי המקרא לסימני הפיסוק", לשוננו לעם מחזור מד, ד (תשנ"ג) עמ' 187 -192</w:t>
      </w:r>
    </w:p>
    <w:p w:rsidR="00D15585" w:rsidRDefault="00D15585" w:rsidP="00DB5193">
      <w:pPr>
        <w:spacing w:line="360" w:lineRule="auto"/>
        <w:jc w:val="both"/>
        <w:rPr>
          <w:rFonts w:ascii="David" w:hAnsi="David"/>
          <w:sz w:val="24"/>
          <w:rtl/>
        </w:rPr>
      </w:pPr>
    </w:p>
    <w:p w:rsidR="00D15585" w:rsidRPr="00D15585" w:rsidRDefault="00D15585" w:rsidP="00DB5193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D15585"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  <w:t>פרטים ליצירת קשר ושעות מענה</w:t>
      </w:r>
    </w:p>
    <w:p w:rsidR="00DB5193" w:rsidRDefault="006810DF" w:rsidP="00DB5193">
      <w:pPr>
        <w:pStyle w:val="a5"/>
        <w:rPr>
          <w:b/>
          <w:bCs/>
        </w:rPr>
      </w:pPr>
      <w:r>
        <w:rPr>
          <w:b/>
          <w:bCs/>
        </w:rPr>
        <w:t>ohadb@orot.ac.il</w:t>
      </w:r>
    </w:p>
    <w:p w:rsidR="00D15585" w:rsidRDefault="00D15585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p w:rsidR="00D15585" w:rsidRDefault="00D15585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p w:rsidR="00DB5193" w:rsidRPr="00D15585" w:rsidRDefault="00D15585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D15585"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  <w:t>קישור לאתר מלווה</w:t>
      </w:r>
    </w:p>
    <w:p w:rsidR="00DB5193" w:rsidRPr="00951F0D" w:rsidRDefault="00DB5193" w:rsidP="00DB5193">
      <w:pPr>
        <w:ind w:left="746" w:hanging="720"/>
        <w:jc w:val="both"/>
        <w:rPr>
          <w:rtl/>
        </w:rPr>
      </w:pPr>
    </w:p>
    <w:p w:rsidR="00DB5193" w:rsidRDefault="00DB5193" w:rsidP="00DB5193">
      <w:pPr>
        <w:ind w:left="746" w:hanging="720"/>
        <w:jc w:val="both"/>
        <w:rPr>
          <w:rtl/>
        </w:rPr>
      </w:pPr>
    </w:p>
    <w:p w:rsidR="00DB5193" w:rsidRPr="008B6406" w:rsidRDefault="00DB5193" w:rsidP="008F5B6F">
      <w:pPr>
        <w:ind w:left="746" w:hanging="720"/>
        <w:rPr>
          <w:sz w:val="24"/>
          <w:szCs w:val="32"/>
        </w:rPr>
      </w:pPr>
      <w:r w:rsidRPr="00D86108">
        <w:br/>
      </w:r>
    </w:p>
    <w:bookmarkEnd w:id="0"/>
    <w:bookmarkEnd w:id="1"/>
    <w:p w:rsidR="00DB5193" w:rsidRDefault="00DB5193" w:rsidP="00DB5193">
      <w:pPr>
        <w:ind w:left="746" w:hanging="720"/>
        <w:jc w:val="both"/>
        <w:rPr>
          <w:rtl/>
        </w:rPr>
      </w:pPr>
    </w:p>
    <w:sectPr w:rsidR="00DB5193" w:rsidSect="00730106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30" w:rsidRDefault="00484530" w:rsidP="00ED1F26">
      <w:r>
        <w:separator/>
      </w:r>
    </w:p>
  </w:endnote>
  <w:endnote w:type="continuationSeparator" w:id="0">
    <w:p w:rsidR="00484530" w:rsidRDefault="00484530" w:rsidP="00E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30" w:rsidRDefault="00484530" w:rsidP="00ED1F26">
      <w:r>
        <w:separator/>
      </w:r>
    </w:p>
  </w:footnote>
  <w:footnote w:type="continuationSeparator" w:id="0">
    <w:p w:rsidR="00484530" w:rsidRDefault="00484530" w:rsidP="00E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6" w:rsidRPr="00F447B1" w:rsidRDefault="000861FF" w:rsidP="00ED1F26">
    <w:pPr>
      <w:jc w:val="center"/>
      <w:rPr>
        <w:rFonts w:hint="cs"/>
        <w:b/>
        <w:bCs/>
        <w:color w:val="1F497D"/>
        <w:sz w:val="2"/>
        <w:szCs w:val="2"/>
        <w:rtl/>
      </w:rPr>
    </w:pPr>
    <w:r>
      <w:rPr>
        <w:noProof/>
        <w:color w:val="365F91"/>
        <w:sz w:val="26"/>
        <w:szCs w:val="26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-365125</wp:posOffset>
          </wp:positionV>
          <wp:extent cx="444500" cy="547370"/>
          <wp:effectExtent l="0" t="0" r="0" b="0"/>
          <wp:wrapNone/>
          <wp:docPr id="1" name="תמונה 1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F26">
      <w:br/>
    </w:r>
  </w:p>
  <w:p w:rsidR="00ED1F26" w:rsidRDefault="00ED1F26" w:rsidP="00ED1F26">
    <w:pPr>
      <w:jc w:val="center"/>
      <w:rPr>
        <w:rFonts w:hint="cs"/>
        <w:color w:val="1F497D"/>
        <w:rtl/>
      </w:rPr>
    </w:pPr>
    <w:r w:rsidRPr="00534A93">
      <w:rPr>
        <w:rFonts w:hint="cs"/>
        <w:b/>
        <w:bCs/>
        <w:color w:val="1F497D"/>
        <w:sz w:val="32"/>
        <w:szCs w:val="32"/>
        <w:rtl/>
      </w:rPr>
      <w:t>אורות ישראל</w:t>
    </w:r>
    <w:r w:rsidRPr="00534A93">
      <w:rPr>
        <w:b/>
        <w:bCs/>
        <w:color w:val="1F497D"/>
        <w:sz w:val="32"/>
        <w:szCs w:val="32"/>
        <w:rtl/>
      </w:rPr>
      <w:br/>
    </w:r>
    <w:r w:rsidRPr="00534A93">
      <w:rPr>
        <w:rFonts w:hint="cs"/>
        <w:b/>
        <w:bCs/>
        <w:color w:val="1F497D"/>
        <w:sz w:val="26"/>
        <w:szCs w:val="26"/>
        <w:rtl/>
      </w:rPr>
      <w:t>מכללה אקדמית לחינוך</w:t>
    </w:r>
    <w:r w:rsidRPr="00534A93">
      <w:rPr>
        <w:b/>
        <w:bCs/>
        <w:color w:val="1F497D"/>
        <w:sz w:val="26"/>
        <w:szCs w:val="26"/>
        <w:rtl/>
      </w:rPr>
      <w:br/>
    </w:r>
    <w:r w:rsidRPr="00534A93">
      <w:rPr>
        <w:rFonts w:hint="cs"/>
        <w:color w:val="1F497D"/>
        <w:rtl/>
      </w:rPr>
      <w:t>מייסודן של מכללות מורשת יעקב ואורות ישראל</w:t>
    </w:r>
    <w:r>
      <w:rPr>
        <w:rFonts w:hint="cs"/>
        <w:color w:val="1F497D"/>
        <w:rtl/>
      </w:rPr>
      <w:t xml:space="preserve"> (ע"ר)</w:t>
    </w:r>
  </w:p>
  <w:p w:rsidR="00ED1F26" w:rsidRDefault="00ED1F26" w:rsidP="00D15585">
    <w:pPr>
      <w:spacing w:line="360" w:lineRule="auto"/>
      <w:ind w:hanging="1"/>
      <w:jc w:val="center"/>
    </w:pPr>
    <w:r w:rsidRPr="00CC7F6D">
      <w:rPr>
        <w:rFonts w:hint="cs"/>
        <w:b/>
        <w:bCs/>
        <w:sz w:val="24"/>
        <w:rtl/>
      </w:rPr>
      <w:t xml:space="preserve">מסלול התמחות: </w:t>
    </w:r>
    <w:r w:rsidR="000861FF">
      <w:rPr>
        <w:rFonts w:hint="cs"/>
        <w:rtl/>
      </w:rPr>
      <w:t>לשון עברית</w:t>
    </w:r>
  </w:p>
  <w:p w:rsidR="00ED1F26" w:rsidRPr="00ED1F26" w:rsidRDefault="00ED1F26" w:rsidP="00ED1F2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E9C"/>
    <w:multiLevelType w:val="multilevel"/>
    <w:tmpl w:val="460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4A7748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2F79"/>
    <w:multiLevelType w:val="hybridMultilevel"/>
    <w:tmpl w:val="054EC606"/>
    <w:lvl w:ilvl="0" w:tplc="8504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29E5"/>
    <w:multiLevelType w:val="hybridMultilevel"/>
    <w:tmpl w:val="51AC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27BDE"/>
    <w:multiLevelType w:val="multilevel"/>
    <w:tmpl w:val="0950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D"/>
    <w:rsid w:val="00051704"/>
    <w:rsid w:val="000861FF"/>
    <w:rsid w:val="000A392A"/>
    <w:rsid w:val="00106BEB"/>
    <w:rsid w:val="00133B4A"/>
    <w:rsid w:val="0014462E"/>
    <w:rsid w:val="002052FA"/>
    <w:rsid w:val="003E06B6"/>
    <w:rsid w:val="00423561"/>
    <w:rsid w:val="00484530"/>
    <w:rsid w:val="004900D7"/>
    <w:rsid w:val="004B3F7F"/>
    <w:rsid w:val="004D5B66"/>
    <w:rsid w:val="0055173D"/>
    <w:rsid w:val="005C797A"/>
    <w:rsid w:val="006810DF"/>
    <w:rsid w:val="006A78B2"/>
    <w:rsid w:val="00730106"/>
    <w:rsid w:val="00780FC7"/>
    <w:rsid w:val="007E167B"/>
    <w:rsid w:val="007E3E82"/>
    <w:rsid w:val="00850B82"/>
    <w:rsid w:val="008616E0"/>
    <w:rsid w:val="008645E0"/>
    <w:rsid w:val="00865DE0"/>
    <w:rsid w:val="008F5B6F"/>
    <w:rsid w:val="009157ED"/>
    <w:rsid w:val="009268E9"/>
    <w:rsid w:val="00A06D27"/>
    <w:rsid w:val="00B00D8A"/>
    <w:rsid w:val="00B072C4"/>
    <w:rsid w:val="00BD14D5"/>
    <w:rsid w:val="00CE75A3"/>
    <w:rsid w:val="00CF5E92"/>
    <w:rsid w:val="00D15585"/>
    <w:rsid w:val="00DB5193"/>
    <w:rsid w:val="00E2683E"/>
    <w:rsid w:val="00E40BFD"/>
    <w:rsid w:val="00ED1F26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C02C"/>
  <w15:docId w15:val="{A0FA4EE9-7007-4415-A16A-077CCF0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93"/>
    <w:pPr>
      <w:bidi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ב"/>
    <w:basedOn w:val="a"/>
    <w:rsid w:val="00DB5193"/>
    <w:pPr>
      <w:spacing w:line="360" w:lineRule="auto"/>
      <w:jc w:val="both"/>
    </w:pPr>
    <w:rPr>
      <w:b/>
      <w:bCs/>
      <w:sz w:val="28"/>
      <w:szCs w:val="28"/>
      <w:lang w:eastAsia="he-IL"/>
    </w:rPr>
  </w:style>
  <w:style w:type="paragraph" w:customStyle="1" w:styleId="a4">
    <w:name w:val="כותרת ג"/>
    <w:basedOn w:val="a"/>
    <w:rsid w:val="00DB5193"/>
    <w:pPr>
      <w:spacing w:line="360" w:lineRule="auto"/>
      <w:jc w:val="both"/>
    </w:pPr>
    <w:rPr>
      <w:b/>
      <w:bCs/>
      <w:sz w:val="24"/>
      <w:lang w:eastAsia="he-IL"/>
    </w:rPr>
  </w:style>
  <w:style w:type="paragraph" w:styleId="a5">
    <w:name w:val="List Paragraph"/>
    <w:basedOn w:val="a"/>
    <w:uiPriority w:val="34"/>
    <w:qFormat/>
    <w:rsid w:val="00DB51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D1F26"/>
    <w:rPr>
      <w:rFonts w:ascii="Times New Roman" w:eastAsia="Times New Roman" w:hAnsi="Times New Roman" w:cs="David"/>
      <w:szCs w:val="24"/>
    </w:rPr>
  </w:style>
  <w:style w:type="paragraph" w:styleId="a8">
    <w:name w:val="footer"/>
    <w:basedOn w:val="a"/>
    <w:link w:val="a9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ED1F26"/>
    <w:rPr>
      <w:rFonts w:ascii="Times New Roman" w:eastAsia="Times New Roman" w:hAnsi="Times New Roman" w:cs="David"/>
      <w:szCs w:val="24"/>
    </w:rPr>
  </w:style>
  <w:style w:type="paragraph" w:customStyle="1" w:styleId="paragraph">
    <w:name w:val="paragraph"/>
    <w:basedOn w:val="a"/>
    <w:rsid w:val="000A392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normaltextrun">
    <w:name w:val="normaltextrun"/>
    <w:basedOn w:val="a0"/>
    <w:rsid w:val="000A392A"/>
  </w:style>
  <w:style w:type="character" w:customStyle="1" w:styleId="eop">
    <w:name w:val="eop"/>
    <w:basedOn w:val="a0"/>
    <w:rsid w:val="000A392A"/>
  </w:style>
  <w:style w:type="character" w:customStyle="1" w:styleId="tabchar">
    <w:name w:val="tabchar"/>
    <w:basedOn w:val="a0"/>
    <w:rsid w:val="000A392A"/>
  </w:style>
  <w:style w:type="table" w:styleId="aa">
    <w:name w:val="Table Grid"/>
    <w:basedOn w:val="a1"/>
    <w:uiPriority w:val="59"/>
    <w:rsid w:val="00C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ebrew-academy.org.il/2013/09/01/%D7%A2%D7%99%D7%A7%D7%A8%D7%99-%D7%AA%D7%95%D7%A8%D7%AA-%D7%94%D7%A0%D7%99%D7%A7%D7%95%D7%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2B136-6575-4B83-9216-610DC805D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B7EB6-E26E-4C1F-A32D-3F74EAC0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439CB-BD04-44C7-900D-A0F143058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2249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https://hebrew-academy.org.il/2013/09/01/%D7%A2%D7%99%D7%A7%D7%A8%D7%99-%D7%AA%D7%95%D7%A8%D7%AA-%D7%94%D7%A0%D7%99%D7%A7%D7%95%D7%93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</dc:creator>
  <cp:keywords/>
  <dc:description/>
  <cp:lastModifiedBy>DELL</cp:lastModifiedBy>
  <cp:revision>2</cp:revision>
  <dcterms:created xsi:type="dcterms:W3CDTF">2022-02-09T14:53:00Z</dcterms:created>
  <dcterms:modified xsi:type="dcterms:W3CDTF">2022-02-09T14:53:00Z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