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B7" w:rsidRPr="003204B7" w:rsidRDefault="003204B7" w:rsidP="003204B7">
      <w:pPr>
        <w:pStyle w:val="a3"/>
        <w:outlineLvl w:val="0"/>
        <w:rPr>
          <w:rtl/>
        </w:rPr>
      </w:pPr>
      <w:bookmarkStart w:id="0" w:name="_Toc168223775"/>
      <w:bookmarkStart w:id="1" w:name="_Toc168293953"/>
      <w:bookmarkStart w:id="2" w:name="_GoBack"/>
      <w:bookmarkEnd w:id="2"/>
      <w:r w:rsidRPr="008F5926">
        <w:rPr>
          <w:sz w:val="20"/>
          <w:szCs w:val="24"/>
          <w:rtl/>
          <w:lang w:eastAsia="en-US"/>
        </w:rPr>
        <w:t>שם הקורס:</w:t>
      </w:r>
      <w:r w:rsidRPr="003204B7">
        <w:rPr>
          <w:rFonts w:ascii="David" w:eastAsiaTheme="minorHAnsi" w:hAnsi="David"/>
          <w:rtl/>
          <w:lang w:eastAsia="en-US"/>
        </w:rPr>
        <w:t xml:space="preserve"> </w:t>
      </w:r>
      <w:r w:rsidRPr="003204B7">
        <w:rPr>
          <w:sz w:val="24"/>
          <w:szCs w:val="24"/>
          <w:rtl/>
        </w:rPr>
        <w:t>תקשורת בין אישית</w:t>
      </w:r>
      <w:r w:rsidRPr="00D33B49">
        <w:rPr>
          <w:rtl/>
        </w:rPr>
        <w:t xml:space="preserve"> </w:t>
      </w:r>
    </w:p>
    <w:p w:rsidR="003204B7" w:rsidRPr="00D33B49" w:rsidRDefault="003204B7" w:rsidP="003204B7">
      <w:pPr>
        <w:pStyle w:val="a4"/>
        <w:rPr>
          <w:rtl/>
        </w:rPr>
      </w:pPr>
      <w:r w:rsidRPr="00D33B49">
        <w:rPr>
          <w:rtl/>
        </w:rPr>
        <w:t>שם המרצה</w:t>
      </w:r>
      <w:r w:rsidRPr="002052FA">
        <w:rPr>
          <w:b w:val="0"/>
          <w:bCs w:val="0"/>
          <w:rtl/>
        </w:rPr>
        <w:t>:</w:t>
      </w:r>
      <w:r>
        <w:rPr>
          <w:rFonts w:hint="cs"/>
          <w:b w:val="0"/>
          <w:bCs w:val="0"/>
          <w:rtl/>
        </w:rPr>
        <w:t xml:space="preserve"> </w:t>
      </w:r>
      <w:r w:rsidRPr="003204B7">
        <w:rPr>
          <w:rFonts w:hint="cs"/>
          <w:rtl/>
        </w:rPr>
        <w:t>דר' אביאל שרעבי</w:t>
      </w:r>
      <w:r w:rsidRPr="002052FA">
        <w:rPr>
          <w:b w:val="0"/>
          <w:bCs w:val="0"/>
          <w:rtl/>
        </w:rPr>
        <w:t xml:space="preserve">  </w:t>
      </w:r>
    </w:p>
    <w:p w:rsidR="003204B7" w:rsidRDefault="003204B7" w:rsidP="003204B7">
      <w:pPr>
        <w:spacing w:line="360" w:lineRule="auto"/>
        <w:jc w:val="both"/>
        <w:rPr>
          <w:b/>
          <w:bCs/>
          <w:rtl/>
        </w:rPr>
      </w:pPr>
    </w:p>
    <w:p w:rsidR="003204B7" w:rsidRDefault="003204B7" w:rsidP="003204B7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רציונל</w:t>
      </w:r>
    </w:p>
    <w:p w:rsidR="003204B7" w:rsidRPr="003204B7" w:rsidRDefault="003204B7" w:rsidP="003204B7">
      <w:pPr>
        <w:spacing w:line="360" w:lineRule="auto"/>
        <w:ind w:left="4" w:hanging="4"/>
        <w:contextualSpacing/>
        <w:jc w:val="both"/>
        <w:rPr>
          <w:sz w:val="24"/>
          <w:rtl/>
        </w:rPr>
      </w:pPr>
      <w:r w:rsidRPr="00757A36">
        <w:rPr>
          <w:rFonts w:ascii="David" w:hAnsi="David" w:hint="eastAsia"/>
          <w:sz w:val="24"/>
          <w:rtl/>
        </w:rPr>
        <w:t>מיומנויות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התקשורת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הבין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אישית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הינן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אחד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הבסיסים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המרכזיים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להתנהלותו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המקצועית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של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</w:t>
      </w:r>
      <w:r>
        <w:rPr>
          <w:rFonts w:ascii="David" w:hAnsi="David" w:hint="cs"/>
          <w:sz w:val="24"/>
          <w:rtl/>
        </w:rPr>
        <w:t xml:space="preserve">מורה. </w:t>
      </w:r>
      <w:r w:rsidRPr="00757A36">
        <w:rPr>
          <w:rFonts w:ascii="David" w:hAnsi="David" w:hint="eastAsia"/>
          <w:sz w:val="24"/>
          <w:rtl/>
        </w:rPr>
        <w:t>הקורס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עוסק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בהכרות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עם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הספרות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המקצועית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הקלאסית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בנושא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זה</w:t>
      </w:r>
      <w:r w:rsidRPr="00757A36">
        <w:rPr>
          <w:rFonts w:ascii="David" w:hAnsi="David"/>
          <w:sz w:val="24"/>
          <w:rtl/>
        </w:rPr>
        <w:t xml:space="preserve">, </w:t>
      </w:r>
      <w:r w:rsidRPr="00757A36">
        <w:rPr>
          <w:rFonts w:ascii="David" w:hAnsi="David" w:hint="eastAsia"/>
          <w:sz w:val="24"/>
          <w:rtl/>
        </w:rPr>
        <w:t>מתוך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זיקה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למקצוע</w:t>
      </w:r>
      <w:r>
        <w:rPr>
          <w:rFonts w:ascii="David" w:hAnsi="David" w:hint="cs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ולפרט</w:t>
      </w:r>
      <w:r w:rsidRPr="00757A36">
        <w:rPr>
          <w:rFonts w:ascii="David" w:hAnsi="David"/>
          <w:sz w:val="24"/>
          <w:rtl/>
        </w:rPr>
        <w:t xml:space="preserve">. </w:t>
      </w:r>
      <w:r w:rsidRPr="00757A36">
        <w:rPr>
          <w:rFonts w:ascii="David" w:hAnsi="David" w:hint="eastAsia"/>
          <w:sz w:val="24"/>
          <w:rtl/>
        </w:rPr>
        <w:t>השיעורים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משלבים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למידה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תיאורטית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יחד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עם</w:t>
      </w:r>
      <w:r w:rsidRPr="00757A36">
        <w:rPr>
          <w:rFonts w:ascii="David" w:hAnsi="David"/>
          <w:sz w:val="24"/>
          <w:rtl/>
        </w:rPr>
        <w:t xml:space="preserve"> </w:t>
      </w:r>
      <w:r w:rsidRPr="00757A36">
        <w:rPr>
          <w:rFonts w:ascii="David" w:hAnsi="David" w:hint="eastAsia"/>
          <w:sz w:val="24"/>
          <w:rtl/>
        </w:rPr>
        <w:t>עבודה</w:t>
      </w:r>
      <w:r w:rsidRPr="00757A36">
        <w:rPr>
          <w:rFonts w:ascii="David" w:hAnsi="David"/>
          <w:sz w:val="24"/>
          <w:rtl/>
        </w:rPr>
        <w:t xml:space="preserve"> </w:t>
      </w:r>
      <w:proofErr w:type="spellStart"/>
      <w:r w:rsidRPr="00757A36">
        <w:rPr>
          <w:rFonts w:ascii="David" w:hAnsi="David" w:hint="eastAsia"/>
          <w:sz w:val="24"/>
          <w:rtl/>
        </w:rPr>
        <w:t>סדנאית</w:t>
      </w:r>
      <w:proofErr w:type="spellEnd"/>
      <w:r w:rsidRPr="00757A36">
        <w:rPr>
          <w:rFonts w:ascii="David" w:hAnsi="David"/>
          <w:sz w:val="24"/>
          <w:rtl/>
        </w:rPr>
        <w:t xml:space="preserve"> - </w:t>
      </w:r>
      <w:r w:rsidRPr="00757A36">
        <w:rPr>
          <w:rFonts w:ascii="David" w:hAnsi="David" w:hint="eastAsia"/>
          <w:sz w:val="24"/>
          <w:rtl/>
        </w:rPr>
        <w:t>התנסותית</w:t>
      </w:r>
      <w:r w:rsidRPr="00757A36">
        <w:rPr>
          <w:rFonts w:ascii="David" w:hAnsi="David"/>
          <w:sz w:val="24"/>
        </w:rPr>
        <w:t>.</w:t>
      </w:r>
    </w:p>
    <w:p w:rsidR="003204B7" w:rsidRPr="0090523D" w:rsidRDefault="003204B7" w:rsidP="003204B7">
      <w:pPr>
        <w:spacing w:line="360" w:lineRule="auto"/>
        <w:rPr>
          <w:highlight w:val="yellow"/>
          <w:rtl/>
        </w:rPr>
      </w:pPr>
    </w:p>
    <w:p w:rsidR="003204B7" w:rsidRDefault="003204B7" w:rsidP="003204B7">
      <w:pPr>
        <w:spacing w:line="360" w:lineRule="auto"/>
        <w:jc w:val="both"/>
        <w:outlineLvl w:val="0"/>
        <w:rPr>
          <w:rtl/>
        </w:rPr>
      </w:pPr>
      <w:r w:rsidRPr="00C03BF9">
        <w:rPr>
          <w:b/>
          <w:bCs/>
          <w:rtl/>
        </w:rPr>
        <w:t>מטרות הקורס</w:t>
      </w:r>
    </w:p>
    <w:p w:rsidR="003204B7" w:rsidRPr="00757A36" w:rsidRDefault="003204B7" w:rsidP="003204B7">
      <w:pPr>
        <w:spacing w:line="276" w:lineRule="auto"/>
        <w:rPr>
          <w:rFonts w:ascii="David" w:hAnsi="David"/>
          <w:sz w:val="24"/>
          <w:rtl/>
        </w:rPr>
      </w:pPr>
      <w:r w:rsidRPr="00757A36">
        <w:rPr>
          <w:rFonts w:ascii="David" w:hAnsi="David"/>
          <w:sz w:val="24"/>
          <w:rtl/>
        </w:rPr>
        <w:t>לאורך המפגשים נתמקד בהיבטים האישיים והבין אישיים בסגנון התקשורת הייחודי של כל אחד,</w:t>
      </w:r>
      <w:r>
        <w:rPr>
          <w:rFonts w:ascii="David" w:hAnsi="David" w:hint="cs"/>
          <w:sz w:val="24"/>
          <w:rtl/>
        </w:rPr>
        <w:t xml:space="preserve"> </w:t>
      </w:r>
      <w:r w:rsidRPr="00757A36">
        <w:rPr>
          <w:rFonts w:ascii="David" w:hAnsi="David"/>
          <w:sz w:val="24"/>
          <w:rtl/>
        </w:rPr>
        <w:t>במטרה להגביר את המודעות העצמית ולהפוך ידע זה לכלי מקצועי.</w:t>
      </w:r>
    </w:p>
    <w:p w:rsidR="003204B7" w:rsidRPr="00A842D3" w:rsidRDefault="003204B7" w:rsidP="003204B7">
      <w:pPr>
        <w:spacing w:line="276" w:lineRule="auto"/>
        <w:rPr>
          <w:rFonts w:ascii="David" w:hAnsi="David"/>
          <w:sz w:val="24"/>
          <w:rtl/>
        </w:rPr>
      </w:pPr>
      <w:r w:rsidRPr="00F66B28">
        <w:rPr>
          <w:rFonts w:ascii="David" w:hAnsi="David"/>
          <w:sz w:val="24"/>
          <w:rtl/>
        </w:rPr>
        <w:t xml:space="preserve">בסיומו של קורס זה, סטודנטים יהיו מסוגלים להכיר ולדון במושגי המפתח המרכזיים להבנת תקשורת בין-אישית בעבודת </w:t>
      </w:r>
      <w:r>
        <w:rPr>
          <w:rFonts w:ascii="David" w:hAnsi="David" w:hint="cs"/>
          <w:sz w:val="24"/>
          <w:rtl/>
        </w:rPr>
        <w:t>המורה, ו</w:t>
      </w:r>
      <w:r w:rsidRPr="00F66B28">
        <w:rPr>
          <w:rFonts w:ascii="David" w:hAnsi="David"/>
          <w:sz w:val="24"/>
          <w:rtl/>
        </w:rPr>
        <w:t>לתאר את הרעיונות התאורטיים המרכזיים במודלים העוסקים בתקשורת בין-אישית מסייעת.</w:t>
      </w:r>
    </w:p>
    <w:p w:rsidR="003204B7" w:rsidRDefault="003204B7" w:rsidP="003204B7">
      <w:pPr>
        <w:spacing w:line="360" w:lineRule="auto"/>
        <w:jc w:val="both"/>
        <w:outlineLvl w:val="0"/>
        <w:rPr>
          <w:highlight w:val="yellow"/>
        </w:rPr>
      </w:pPr>
    </w:p>
    <w:p w:rsidR="003204B7" w:rsidRPr="003204B7" w:rsidRDefault="003204B7" w:rsidP="003204B7">
      <w:pPr>
        <w:textAlignment w:val="baseline"/>
        <w:rPr>
          <w:rFonts w:ascii="David" w:hAnsi="David"/>
          <w:sz w:val="18"/>
          <w:szCs w:val="18"/>
          <w:rtl/>
        </w:rPr>
      </w:pPr>
      <w:r w:rsidRPr="003204B7">
        <w:rPr>
          <w:rFonts w:ascii="David" w:hAnsi="David"/>
          <w:b/>
          <w:bCs/>
          <w:sz w:val="28"/>
          <w:szCs w:val="28"/>
          <w:rtl/>
        </w:rPr>
        <w:t xml:space="preserve">פירוט המטלות </w:t>
      </w:r>
      <w:proofErr w:type="spellStart"/>
      <w:r w:rsidRPr="003204B7">
        <w:rPr>
          <w:rFonts w:ascii="David" w:hAnsi="David"/>
          <w:b/>
          <w:bCs/>
          <w:sz w:val="28"/>
          <w:szCs w:val="28"/>
          <w:rtl/>
        </w:rPr>
        <w:t>וציוניהן</w:t>
      </w:r>
      <w:proofErr w:type="spellEnd"/>
      <w:r w:rsidRPr="003204B7">
        <w:rPr>
          <w:rFonts w:ascii="David" w:hAnsi="David"/>
          <w:sz w:val="28"/>
          <w:szCs w:val="28"/>
          <w:rtl/>
        </w:rPr>
        <w:t> </w:t>
      </w:r>
    </w:p>
    <w:p w:rsidR="003204B7" w:rsidRDefault="003204B7" w:rsidP="003204B7">
      <w:pPr>
        <w:textAlignment w:val="baseline"/>
        <w:rPr>
          <w:rFonts w:ascii="Segoe UI" w:hAnsi="Segoe UI" w:cs="Segoe UI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3"/>
        <w:gridCol w:w="2769"/>
      </w:tblGrid>
      <w:tr w:rsidR="003204B7" w:rsidRPr="004518D7" w:rsidTr="003204B7">
        <w:tc>
          <w:tcPr>
            <w:tcW w:w="2764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מרכיב</w:t>
            </w:r>
          </w:p>
        </w:tc>
        <w:tc>
          <w:tcPr>
            <w:tcW w:w="2763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משקל</w:t>
            </w:r>
          </w:p>
        </w:tc>
        <w:tc>
          <w:tcPr>
            <w:tcW w:w="2769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הערות</w:t>
            </w:r>
          </w:p>
        </w:tc>
      </w:tr>
      <w:tr w:rsidR="003204B7" w:rsidRPr="004518D7" w:rsidTr="003204B7">
        <w:tc>
          <w:tcPr>
            <w:tcW w:w="2764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בוחן יומי 3/4/22</w:t>
            </w:r>
          </w:p>
        </w:tc>
        <w:tc>
          <w:tcPr>
            <w:tcW w:w="2763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10%</w:t>
            </w:r>
          </w:p>
        </w:tc>
        <w:tc>
          <w:tcPr>
            <w:tcW w:w="2769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</w:p>
        </w:tc>
      </w:tr>
      <w:tr w:rsidR="003204B7" w:rsidRPr="004518D7" w:rsidTr="003204B7">
        <w:tc>
          <w:tcPr>
            <w:tcW w:w="2764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בוחן יומי 4/4/22</w:t>
            </w:r>
          </w:p>
        </w:tc>
        <w:tc>
          <w:tcPr>
            <w:tcW w:w="2763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10%</w:t>
            </w:r>
          </w:p>
        </w:tc>
        <w:tc>
          <w:tcPr>
            <w:tcW w:w="2769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</w:p>
        </w:tc>
      </w:tr>
      <w:tr w:rsidR="003204B7" w:rsidRPr="004518D7" w:rsidTr="003204B7">
        <w:tc>
          <w:tcPr>
            <w:tcW w:w="2764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בוחן יומי 5/4/22</w:t>
            </w:r>
          </w:p>
        </w:tc>
        <w:tc>
          <w:tcPr>
            <w:tcW w:w="2763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10%</w:t>
            </w:r>
          </w:p>
        </w:tc>
        <w:tc>
          <w:tcPr>
            <w:tcW w:w="2769" w:type="dxa"/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</w:p>
        </w:tc>
      </w:tr>
      <w:tr w:rsidR="003204B7" w:rsidRPr="004518D7" w:rsidTr="003204B7">
        <w:tc>
          <w:tcPr>
            <w:tcW w:w="2764" w:type="dxa"/>
            <w:shd w:val="clear" w:color="auto" w:fill="auto"/>
          </w:tcPr>
          <w:p w:rsidR="003204B7" w:rsidRPr="004518D7" w:rsidRDefault="003204B7" w:rsidP="003204B7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 xml:space="preserve">בוחן יומי </w:t>
            </w:r>
            <w:r w:rsidRPr="004518D7">
              <w:rPr>
                <w:rFonts w:ascii="David" w:hAnsi="David"/>
                <w:sz w:val="24"/>
                <w:rtl/>
              </w:rPr>
              <w:t>6</w:t>
            </w:r>
            <w:r w:rsidRPr="004518D7">
              <w:rPr>
                <w:rFonts w:ascii="David" w:hAnsi="David"/>
                <w:sz w:val="24"/>
                <w:rtl/>
              </w:rPr>
              <w:t>/4/22</w:t>
            </w:r>
          </w:p>
        </w:tc>
        <w:tc>
          <w:tcPr>
            <w:tcW w:w="2763" w:type="dxa"/>
            <w:shd w:val="clear" w:color="auto" w:fill="auto"/>
          </w:tcPr>
          <w:p w:rsidR="003204B7" w:rsidRPr="004518D7" w:rsidRDefault="003204B7" w:rsidP="003204B7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10%</w:t>
            </w:r>
          </w:p>
        </w:tc>
        <w:tc>
          <w:tcPr>
            <w:tcW w:w="2769" w:type="dxa"/>
            <w:shd w:val="clear" w:color="auto" w:fill="auto"/>
          </w:tcPr>
          <w:p w:rsidR="003204B7" w:rsidRPr="004518D7" w:rsidRDefault="003204B7" w:rsidP="003204B7">
            <w:pPr>
              <w:textAlignment w:val="baseline"/>
              <w:rPr>
                <w:rFonts w:ascii="David" w:hAnsi="David"/>
                <w:sz w:val="24"/>
                <w:rtl/>
              </w:rPr>
            </w:pPr>
          </w:p>
        </w:tc>
      </w:tr>
      <w:tr w:rsidR="003204B7" w:rsidRPr="004518D7" w:rsidTr="003204B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מבחן מסכם לקורס 7</w:t>
            </w:r>
            <w:r w:rsidRPr="004518D7">
              <w:rPr>
                <w:rFonts w:ascii="David" w:hAnsi="David"/>
                <w:sz w:val="24"/>
                <w:rtl/>
              </w:rPr>
              <w:t>/4/22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  <w:r w:rsidRPr="004518D7">
              <w:rPr>
                <w:rFonts w:ascii="David" w:hAnsi="David"/>
                <w:sz w:val="24"/>
                <w:rtl/>
              </w:rPr>
              <w:t>6</w:t>
            </w:r>
            <w:r w:rsidRPr="004518D7">
              <w:rPr>
                <w:rFonts w:ascii="David" w:hAnsi="David"/>
                <w:sz w:val="24"/>
                <w:rtl/>
              </w:rPr>
              <w:t>0%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7" w:rsidRPr="004518D7" w:rsidRDefault="003204B7" w:rsidP="00F67CBB">
            <w:pPr>
              <w:textAlignment w:val="baseline"/>
              <w:rPr>
                <w:rFonts w:ascii="David" w:hAnsi="David"/>
                <w:sz w:val="24"/>
                <w:rtl/>
              </w:rPr>
            </w:pPr>
          </w:p>
        </w:tc>
      </w:tr>
    </w:tbl>
    <w:p w:rsidR="003204B7" w:rsidRPr="000A392A" w:rsidRDefault="003204B7" w:rsidP="003204B7">
      <w:pPr>
        <w:textAlignment w:val="baseline"/>
        <w:rPr>
          <w:rFonts w:ascii="Segoe UI" w:hAnsi="Segoe UI" w:cs="Segoe UI"/>
          <w:sz w:val="18"/>
          <w:szCs w:val="18"/>
        </w:rPr>
      </w:pPr>
    </w:p>
    <w:p w:rsidR="003204B7" w:rsidRDefault="003204B7" w:rsidP="003204B7">
      <w:pPr>
        <w:textAlignment w:val="baseline"/>
        <w:rPr>
          <w:b/>
          <w:bCs/>
          <w:rtl/>
        </w:rPr>
      </w:pPr>
      <w:r w:rsidRPr="000A392A">
        <w:rPr>
          <w:rFonts w:ascii="Arial" w:hAnsi="Arial" w:cs="Arial"/>
          <w:color w:val="000000"/>
          <w:sz w:val="22"/>
          <w:szCs w:val="22"/>
          <w:rtl/>
        </w:rPr>
        <w:t> </w:t>
      </w:r>
    </w:p>
    <w:p w:rsidR="003204B7" w:rsidRDefault="003204B7" w:rsidP="003204B7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נושאי הקורס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69"/>
        <w:gridCol w:w="2071"/>
        <w:gridCol w:w="2072"/>
      </w:tblGrid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הנושא הנלמד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מספר שיעור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מטלה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מושגי יסוד בתקשורת בין אישית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3204B7" w:rsidRPr="003204B7" w:rsidRDefault="003204B7" w:rsidP="00F67CBB">
            <w:pPr>
              <w:spacing w:line="360" w:lineRule="auto"/>
              <w:jc w:val="both"/>
              <w:outlineLvl w:val="0"/>
              <w:rPr>
                <w:rtl/>
              </w:rPr>
            </w:pPr>
            <w:r w:rsidRPr="003204B7">
              <w:rPr>
                <w:rFonts w:hint="cs"/>
                <w:rtl/>
              </w:rPr>
              <w:t>בוחן יומי במודל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דיאלוג מורה תלמיד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3204B7">
              <w:rPr>
                <w:rFonts w:hint="cs"/>
                <w:rtl/>
              </w:rPr>
              <w:t>בוחן יומי במודל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מיומנויות תקשורת סגנונות תקשורת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3204B7">
              <w:rPr>
                <w:rFonts w:hint="cs"/>
                <w:rtl/>
              </w:rPr>
              <w:t>בוחן יומי במודל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שיחות אישיות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'קשר אישי' הלכה למעשה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3204B7">
              <w:rPr>
                <w:rFonts w:hint="cs"/>
                <w:rtl/>
              </w:rPr>
              <w:t>בוחן יומי במודל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תקשורת בין אישית במצבים מורכבים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3204B7">
              <w:rPr>
                <w:rFonts w:hint="cs"/>
                <w:rtl/>
              </w:rPr>
              <w:t>בוחן יומי במודל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rFonts w:hint="cs"/>
                <w:b/>
                <w:bCs/>
                <w:rtl/>
              </w:rPr>
            </w:pPr>
          </w:p>
        </w:tc>
      </w:tr>
      <w:tr w:rsidR="003204B7" w:rsidRPr="009157ED" w:rsidTr="00F67CBB">
        <w:tc>
          <w:tcPr>
            <w:tcW w:w="2130" w:type="dxa"/>
            <w:shd w:val="clear" w:color="auto" w:fill="auto"/>
          </w:tcPr>
          <w:p w:rsidR="003204B7" w:rsidRPr="003204B7" w:rsidRDefault="003204B7" w:rsidP="00F67CBB">
            <w:pPr>
              <w:spacing w:line="360" w:lineRule="auto"/>
              <w:jc w:val="both"/>
              <w:outlineLvl w:val="0"/>
              <w:rPr>
                <w:rFonts w:hint="cs"/>
                <w:rtl/>
              </w:rPr>
            </w:pPr>
            <w:r w:rsidRPr="003204B7">
              <w:rPr>
                <w:rFonts w:hint="cs"/>
                <w:rtl/>
              </w:rPr>
              <w:t>סיכום וחזרה</w:t>
            </w:r>
          </w:p>
        </w:tc>
        <w:tc>
          <w:tcPr>
            <w:tcW w:w="2130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מבחן מסכם במודל</w:t>
            </w:r>
          </w:p>
        </w:tc>
        <w:tc>
          <w:tcPr>
            <w:tcW w:w="2131" w:type="dxa"/>
            <w:shd w:val="clear" w:color="auto" w:fill="auto"/>
          </w:tcPr>
          <w:p w:rsidR="003204B7" w:rsidRPr="009157ED" w:rsidRDefault="003204B7" w:rsidP="00F67CBB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</w:tbl>
    <w:p w:rsidR="003204B7" w:rsidRDefault="003204B7" w:rsidP="003204B7">
      <w:pPr>
        <w:spacing w:line="360" w:lineRule="auto"/>
        <w:jc w:val="both"/>
        <w:outlineLvl w:val="0"/>
        <w:rPr>
          <w:b/>
          <w:bCs/>
          <w:rtl/>
        </w:rPr>
      </w:pPr>
    </w:p>
    <w:p w:rsidR="003204B7" w:rsidRDefault="003204B7" w:rsidP="003204B7">
      <w:pPr>
        <w:spacing w:line="360" w:lineRule="auto"/>
        <w:jc w:val="both"/>
        <w:rPr>
          <w:rtl/>
        </w:rPr>
      </w:pPr>
    </w:p>
    <w:p w:rsidR="003204B7" w:rsidRPr="00133B4A" w:rsidRDefault="003204B7" w:rsidP="003204B7">
      <w:pPr>
        <w:spacing w:line="360" w:lineRule="auto"/>
        <w:jc w:val="both"/>
        <w:rPr>
          <w:rFonts w:ascii="David" w:hAnsi="David"/>
          <w:sz w:val="24"/>
          <w:rtl/>
        </w:rPr>
      </w:pPr>
      <w:r w:rsidRPr="00133B4A">
        <w:rPr>
          <w:rFonts w:ascii="David" w:hAnsi="David"/>
          <w:b/>
          <w:bCs/>
          <w:color w:val="000000"/>
          <w:sz w:val="24"/>
          <w:shd w:val="clear" w:color="auto" w:fill="FFFFFF"/>
          <w:rtl/>
        </w:rPr>
        <w:lastRenderedPageBreak/>
        <w:t>ביבליוגרפיה</w:t>
      </w:r>
    </w:p>
    <w:p w:rsidR="00C23691" w:rsidRDefault="00C23691" w:rsidP="00C23691">
      <w:pPr>
        <w:spacing w:line="360" w:lineRule="auto"/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משרד הבריאות (ללא תאריך). </w:t>
      </w:r>
      <w:r>
        <w:rPr>
          <w:rFonts w:ascii="David" w:hAnsi="David" w:hint="cs"/>
          <w:b/>
          <w:bCs/>
          <w:sz w:val="24"/>
          <w:rtl/>
        </w:rPr>
        <w:t xml:space="preserve">מיומנויות תקשורת. </w:t>
      </w:r>
      <w:r>
        <w:rPr>
          <w:rFonts w:ascii="David" w:hAnsi="David" w:hint="cs"/>
          <w:sz w:val="24"/>
          <w:rtl/>
        </w:rPr>
        <w:t>נדלה בתאריך 31.1.22 מתוך:</w:t>
      </w:r>
    </w:p>
    <w:p w:rsidR="00C23691" w:rsidRDefault="00C23691" w:rsidP="00C23691">
      <w:pPr>
        <w:spacing w:line="360" w:lineRule="auto"/>
        <w:jc w:val="both"/>
        <w:rPr>
          <w:rFonts w:ascii="David" w:hAnsi="David"/>
          <w:sz w:val="24"/>
          <w:rtl/>
        </w:rPr>
      </w:pPr>
      <w:hyperlink r:id="rId4" w:history="1">
        <w:r w:rsidRPr="001B14E8">
          <w:rPr>
            <w:rStyle w:val="Hyperlink"/>
            <w:rFonts w:ascii="David" w:hAnsi="David"/>
            <w:sz w:val="24"/>
          </w:rPr>
          <w:t>http://www.abiliko.co.il/loadedFiles/inter_communication_7-2013.pdf</w:t>
        </w:r>
      </w:hyperlink>
    </w:p>
    <w:p w:rsidR="003204B7" w:rsidRPr="009B23B0" w:rsidRDefault="009B23B0" w:rsidP="003204B7">
      <w:pPr>
        <w:spacing w:line="360" w:lineRule="auto"/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משרד החינוך (2008). </w:t>
      </w:r>
      <w:r>
        <w:rPr>
          <w:rFonts w:ascii="David" w:hAnsi="David" w:hint="cs"/>
          <w:b/>
          <w:bCs/>
          <w:sz w:val="24"/>
          <w:rtl/>
        </w:rPr>
        <w:t xml:space="preserve">דיאלוג מורה תלמיד. </w:t>
      </w:r>
      <w:r>
        <w:rPr>
          <w:rFonts w:ascii="David" w:hAnsi="David" w:hint="cs"/>
          <w:sz w:val="24"/>
          <w:rtl/>
        </w:rPr>
        <w:t>מחלקת הפרסומים משרד החינוך, ירושלים.</w:t>
      </w:r>
    </w:p>
    <w:p w:rsidR="009B23B0" w:rsidRDefault="00C23691" w:rsidP="009B23B0">
      <w:pPr>
        <w:spacing w:line="360" w:lineRule="auto"/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רן, ע' ונהרי ג' (ללא תאריך). </w:t>
      </w:r>
      <w:r w:rsidRPr="00C23691">
        <w:rPr>
          <w:rFonts w:ascii="David" w:hAnsi="David" w:hint="cs"/>
          <w:b/>
          <w:bCs/>
          <w:sz w:val="24"/>
          <w:rtl/>
        </w:rPr>
        <w:t>סל מיומנויות תקשורת לזיהוי בסימולציות בחינוך.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נדלה בתאריך 31.1.22 מתוך:</w:t>
      </w:r>
      <w:r>
        <w:rPr>
          <w:rFonts w:ascii="David" w:hAnsi="David" w:hint="cs"/>
          <w:sz w:val="24"/>
          <w:rtl/>
        </w:rPr>
        <w:t xml:space="preserve"> </w:t>
      </w:r>
    </w:p>
    <w:p w:rsidR="00C23691" w:rsidRDefault="00C23691" w:rsidP="009B23B0">
      <w:pPr>
        <w:spacing w:line="360" w:lineRule="auto"/>
        <w:jc w:val="both"/>
        <w:rPr>
          <w:rFonts w:ascii="David" w:hAnsi="David"/>
          <w:sz w:val="24"/>
          <w:rtl/>
        </w:rPr>
      </w:pPr>
      <w:hyperlink r:id="rId5" w:history="1">
        <w:r w:rsidRPr="001B14E8">
          <w:rPr>
            <w:rStyle w:val="Hyperlink"/>
            <w:rFonts w:ascii="David" w:hAnsi="David"/>
            <w:sz w:val="24"/>
          </w:rPr>
          <w:t>https://simulation.macam.ac.il/wp-content/uploads/2018/03/%D7%A1%D7%9C-%D7%9E%D7%99%D7%95%D7%9E%D7%A0%D7%95%D7%99%D7%95%D7%AA-%D7%AA%D7%A7%D7%A9%D7%95%D7%A8%D7%AA-%D7%9C%D7%96%D7%99%D7%94%D7%95%D7%99-%D7%91%D7%A1%D7%99%D7%9E%D7%95%D7%9C%D7%A6%D7%99%D7%95%D7%AA-%D7%91%D7%97%D7%99%D7%A0%D7%95%D7%9A.pdf</w:t>
        </w:r>
      </w:hyperlink>
    </w:p>
    <w:p w:rsidR="00C23691" w:rsidRPr="00C23691" w:rsidRDefault="00C23691" w:rsidP="009B23B0">
      <w:pPr>
        <w:spacing w:line="360" w:lineRule="auto"/>
        <w:jc w:val="both"/>
        <w:rPr>
          <w:rFonts w:ascii="David" w:hAnsi="David" w:hint="cs"/>
          <w:sz w:val="24"/>
          <w:rtl/>
        </w:rPr>
      </w:pPr>
    </w:p>
    <w:p w:rsidR="003204B7" w:rsidRDefault="003204B7" w:rsidP="003204B7">
      <w:pPr>
        <w:spacing w:line="360" w:lineRule="auto"/>
        <w:jc w:val="both"/>
        <w:rPr>
          <w:rFonts w:ascii="David" w:hAnsi="David"/>
          <w:sz w:val="24"/>
          <w:rtl/>
        </w:rPr>
      </w:pPr>
    </w:p>
    <w:p w:rsidR="003204B7" w:rsidRPr="00D15585" w:rsidRDefault="003204B7" w:rsidP="003204B7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D15585">
        <w:rPr>
          <w:rFonts w:ascii="David" w:hAnsi="David" w:hint="cs"/>
          <w:b/>
          <w:bCs/>
          <w:color w:val="000000"/>
          <w:sz w:val="24"/>
          <w:shd w:val="clear" w:color="auto" w:fill="FFFFFF"/>
          <w:rtl/>
        </w:rPr>
        <w:t>פרטים ליצירת קשר ושעות מענה</w:t>
      </w:r>
    </w:p>
    <w:p w:rsidR="003204B7" w:rsidRDefault="003204B7" w:rsidP="003204B7">
      <w:pPr>
        <w:rPr>
          <w:b/>
          <w:bCs/>
          <w:rtl/>
        </w:rPr>
      </w:pPr>
    </w:p>
    <w:p w:rsidR="000453CA" w:rsidRDefault="000453CA" w:rsidP="003204B7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במייל:</w:t>
      </w:r>
    </w:p>
    <w:p w:rsidR="000453CA" w:rsidRPr="000453CA" w:rsidRDefault="000453CA" w:rsidP="003204B7">
      <w:pPr>
        <w:rPr>
          <w:b/>
          <w:bCs/>
          <w:sz w:val="24"/>
          <w:szCs w:val="28"/>
        </w:rPr>
      </w:pPr>
      <w:r w:rsidRPr="000453CA">
        <w:rPr>
          <w:b/>
          <w:bCs/>
          <w:sz w:val="24"/>
          <w:szCs w:val="28"/>
        </w:rPr>
        <w:t>Avielsh1@gmail.com</w:t>
      </w:r>
    </w:p>
    <w:p w:rsidR="003204B7" w:rsidRDefault="003204B7" w:rsidP="003204B7">
      <w:pPr>
        <w:ind w:left="746" w:hanging="720"/>
        <w:jc w:val="both"/>
        <w:rPr>
          <w:rFonts w:ascii="David" w:hAnsi="David" w:hint="cs"/>
          <w:b/>
          <w:bCs/>
          <w:color w:val="000000"/>
          <w:sz w:val="24"/>
          <w:shd w:val="clear" w:color="auto" w:fill="FFFFFF"/>
          <w:rtl/>
        </w:rPr>
      </w:pPr>
    </w:p>
    <w:p w:rsidR="003204B7" w:rsidRPr="00951F0D" w:rsidRDefault="003204B7" w:rsidP="003204B7">
      <w:pPr>
        <w:ind w:left="746" w:hanging="720"/>
        <w:jc w:val="both"/>
        <w:rPr>
          <w:rtl/>
        </w:rPr>
      </w:pPr>
    </w:p>
    <w:p w:rsidR="003204B7" w:rsidRDefault="003204B7" w:rsidP="003204B7">
      <w:pPr>
        <w:ind w:left="746" w:hanging="720"/>
        <w:jc w:val="both"/>
        <w:rPr>
          <w:rtl/>
        </w:rPr>
      </w:pPr>
    </w:p>
    <w:p w:rsidR="003204B7" w:rsidRPr="008B6406" w:rsidRDefault="003204B7" w:rsidP="003204B7">
      <w:pPr>
        <w:ind w:left="746" w:hanging="720"/>
        <w:rPr>
          <w:sz w:val="24"/>
          <w:szCs w:val="32"/>
        </w:rPr>
      </w:pPr>
      <w:r w:rsidRPr="00D86108">
        <w:br/>
      </w:r>
    </w:p>
    <w:bookmarkEnd w:id="0"/>
    <w:bookmarkEnd w:id="1"/>
    <w:p w:rsidR="003204B7" w:rsidRDefault="003204B7" w:rsidP="003204B7">
      <w:pPr>
        <w:ind w:left="746" w:hanging="720"/>
        <w:jc w:val="both"/>
        <w:rPr>
          <w:rtl/>
        </w:rPr>
      </w:pPr>
    </w:p>
    <w:p w:rsidR="00823B84" w:rsidRPr="003204B7" w:rsidRDefault="00C23691" w:rsidP="003204B7"/>
    <w:sectPr w:rsidR="00823B84" w:rsidRPr="003204B7" w:rsidSect="0073010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26" w:rsidRPr="00F447B1" w:rsidRDefault="003204B7" w:rsidP="00ED1F26">
    <w:pPr>
      <w:jc w:val="center"/>
      <w:rPr>
        <w:rFonts w:hint="cs"/>
        <w:b/>
        <w:bCs/>
        <w:color w:val="1F497D"/>
        <w:sz w:val="2"/>
        <w:szCs w:val="2"/>
        <w:rtl/>
      </w:rPr>
    </w:pPr>
    <w:r>
      <w:rPr>
        <w:noProof/>
        <w:color w:val="365F91"/>
        <w:sz w:val="26"/>
        <w:szCs w:val="2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-365125</wp:posOffset>
          </wp:positionV>
          <wp:extent cx="444500" cy="547370"/>
          <wp:effectExtent l="0" t="0" r="0" b="5080"/>
          <wp:wrapNone/>
          <wp:docPr id="1" name="תמונה 1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691">
      <w:br/>
    </w:r>
  </w:p>
  <w:p w:rsidR="00ED1F26" w:rsidRDefault="00C23691" w:rsidP="00ED1F26">
    <w:pPr>
      <w:jc w:val="center"/>
      <w:rPr>
        <w:rFonts w:hint="cs"/>
        <w:color w:val="1F497D"/>
        <w:rtl/>
      </w:rPr>
    </w:pPr>
    <w:r w:rsidRPr="00534A93">
      <w:rPr>
        <w:rFonts w:hint="cs"/>
        <w:b/>
        <w:bCs/>
        <w:color w:val="1F497D"/>
        <w:sz w:val="32"/>
        <w:szCs w:val="32"/>
        <w:rtl/>
      </w:rPr>
      <w:t>אורות ישראל</w:t>
    </w:r>
    <w:r w:rsidRPr="00534A93">
      <w:rPr>
        <w:b/>
        <w:bCs/>
        <w:color w:val="1F497D"/>
        <w:sz w:val="32"/>
        <w:szCs w:val="32"/>
        <w:rtl/>
      </w:rPr>
      <w:br/>
    </w:r>
    <w:r w:rsidRPr="00534A93">
      <w:rPr>
        <w:rFonts w:hint="cs"/>
        <w:b/>
        <w:bCs/>
        <w:color w:val="1F497D"/>
        <w:sz w:val="26"/>
        <w:szCs w:val="26"/>
        <w:rtl/>
      </w:rPr>
      <w:t>מכללה אקדמית לחינוך</w:t>
    </w:r>
    <w:r w:rsidRPr="00534A93">
      <w:rPr>
        <w:b/>
        <w:bCs/>
        <w:color w:val="1F497D"/>
        <w:sz w:val="26"/>
        <w:szCs w:val="26"/>
        <w:rtl/>
      </w:rPr>
      <w:br/>
    </w:r>
    <w:r w:rsidRPr="00534A93">
      <w:rPr>
        <w:rFonts w:hint="cs"/>
        <w:color w:val="1F497D"/>
        <w:rtl/>
      </w:rPr>
      <w:t>מייסודן של מכללות מורשת יעקב ואורות ישראל</w:t>
    </w:r>
    <w:r>
      <w:rPr>
        <w:rFonts w:hint="cs"/>
        <w:color w:val="1F497D"/>
        <w:rtl/>
      </w:rPr>
      <w:t xml:space="preserve"> (</w:t>
    </w:r>
    <w:proofErr w:type="spellStart"/>
    <w:r>
      <w:rPr>
        <w:rFonts w:hint="cs"/>
        <w:color w:val="1F497D"/>
        <w:rtl/>
      </w:rPr>
      <w:t>ע"ר</w:t>
    </w:r>
    <w:proofErr w:type="spellEnd"/>
    <w:r>
      <w:rPr>
        <w:rFonts w:hint="cs"/>
        <w:color w:val="1F497D"/>
        <w:rtl/>
      </w:rPr>
      <w:t>)</w:t>
    </w:r>
  </w:p>
  <w:p w:rsidR="00ED1F26" w:rsidRDefault="00C23691" w:rsidP="00D15585">
    <w:pPr>
      <w:spacing w:line="360" w:lineRule="auto"/>
      <w:ind w:hanging="1"/>
      <w:jc w:val="center"/>
    </w:pPr>
    <w:r w:rsidRPr="00CC7F6D">
      <w:rPr>
        <w:rFonts w:hint="cs"/>
        <w:b/>
        <w:bCs/>
        <w:sz w:val="24"/>
        <w:rtl/>
      </w:rPr>
      <w:t xml:space="preserve">מסלול התמחות: </w:t>
    </w:r>
  </w:p>
  <w:p w:rsidR="00ED1F26" w:rsidRPr="00ED1F26" w:rsidRDefault="00C23691" w:rsidP="00ED1F2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B7"/>
    <w:rsid w:val="000453CA"/>
    <w:rsid w:val="003204B7"/>
    <w:rsid w:val="004518D7"/>
    <w:rsid w:val="00515AB9"/>
    <w:rsid w:val="0073236B"/>
    <w:rsid w:val="009B23B0"/>
    <w:rsid w:val="00C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3B5D2"/>
  <w15:chartTrackingRefBased/>
  <w15:docId w15:val="{58D05589-00D3-4591-99AF-442518D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4B7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ב"/>
    <w:basedOn w:val="a"/>
    <w:rsid w:val="003204B7"/>
    <w:pPr>
      <w:spacing w:line="360" w:lineRule="auto"/>
      <w:jc w:val="both"/>
    </w:pPr>
    <w:rPr>
      <w:b/>
      <w:bCs/>
      <w:sz w:val="28"/>
      <w:szCs w:val="28"/>
      <w:lang w:eastAsia="he-IL"/>
    </w:rPr>
  </w:style>
  <w:style w:type="paragraph" w:customStyle="1" w:styleId="a4">
    <w:name w:val="כותרת ג"/>
    <w:basedOn w:val="a"/>
    <w:rsid w:val="003204B7"/>
    <w:pPr>
      <w:spacing w:line="360" w:lineRule="auto"/>
      <w:jc w:val="both"/>
    </w:pPr>
    <w:rPr>
      <w:b/>
      <w:bCs/>
      <w:sz w:val="24"/>
      <w:lang w:eastAsia="he-IL"/>
    </w:rPr>
  </w:style>
  <w:style w:type="paragraph" w:styleId="a5">
    <w:name w:val="List Paragraph"/>
    <w:basedOn w:val="a"/>
    <w:uiPriority w:val="34"/>
    <w:qFormat/>
    <w:rsid w:val="003204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4B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204B7"/>
    <w:rPr>
      <w:rFonts w:ascii="Times New Roman" w:eastAsia="Times New Roman" w:hAnsi="Times New Roman" w:cs="David"/>
      <w:sz w:val="20"/>
      <w:szCs w:val="24"/>
    </w:rPr>
  </w:style>
  <w:style w:type="character" w:styleId="Hyperlink">
    <w:name w:val="Hyperlink"/>
    <w:basedOn w:val="a0"/>
    <w:uiPriority w:val="99"/>
    <w:unhideWhenUsed/>
    <w:rsid w:val="009B23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simulation.macam.ac.il/wp-content/uploads/2018/03/%D7%A1%D7%9C-%D7%9E%D7%99%D7%95%D7%9E%D7%A0%D7%95%D7%99%D7%95%D7%AA-%D7%AA%D7%A7%D7%A9%D7%95%D7%A8%D7%AA-%D7%9C%D7%96%D7%99%D7%94%D7%95%D7%99-%D7%91%D7%A1%D7%99%D7%9E%D7%95%D7%9C%D7%A6%D7%99%D7%95%D7%AA-%D7%91%D7%97%D7%99%D7%A0%D7%95%D7%9A.pdf" TargetMode="External"/><Relationship Id="rId4" Type="http://schemas.openxmlformats.org/officeDocument/2006/relationships/hyperlink" Target="http://www.abiliko.co.il/loadedFiles/inter_communication_7-20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אביאל שרעבי</dc:creator>
  <cp:keywords/>
  <dc:description/>
  <cp:lastModifiedBy>אביאל שרעבי</cp:lastModifiedBy>
  <cp:revision>3</cp:revision>
  <dcterms:created xsi:type="dcterms:W3CDTF">2022-01-31T08:19:00Z</dcterms:created>
  <dcterms:modified xsi:type="dcterms:W3CDTF">2022-01-31T08:47:00Z</dcterms:modified>
</cp:coreProperties>
</file>